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B2" w:rsidRDefault="00010BB2" w:rsidP="00010BB2">
      <w:pPr>
        <w:jc w:val="center"/>
        <w:rPr>
          <w:rFonts w:ascii="Times New Roman" w:eastAsia="Times New Roman" w:hAnsi="Times New Roman" w:cs="Times New Roman"/>
          <w:color w:val="2D2D2D"/>
          <w:spacing w:val="1"/>
          <w:sz w:val="28"/>
          <w:szCs w:val="28"/>
          <w:lang w:eastAsia="ru-RU"/>
        </w:rPr>
      </w:pPr>
      <w:r w:rsidRPr="00010BB2">
        <w:rPr>
          <w:rFonts w:ascii="Times New Roman" w:eastAsia="Times New Roman" w:hAnsi="Times New Roman" w:cs="Times New Roman"/>
          <w:color w:val="2D2D2D"/>
          <w:spacing w:val="1"/>
          <w:sz w:val="28"/>
          <w:szCs w:val="28"/>
          <w:lang w:eastAsia="ru-RU"/>
        </w:rPr>
        <w:t>Муниципальное</w:t>
      </w:r>
      <w:r>
        <w:rPr>
          <w:rFonts w:ascii="Times New Roman" w:eastAsia="Times New Roman" w:hAnsi="Times New Roman" w:cs="Times New Roman"/>
          <w:color w:val="2D2D2D"/>
          <w:spacing w:val="1"/>
          <w:sz w:val="28"/>
          <w:szCs w:val="28"/>
          <w:lang w:eastAsia="ru-RU"/>
        </w:rPr>
        <w:t xml:space="preserve"> автономное общеобразовательное учреждение </w:t>
      </w:r>
    </w:p>
    <w:p w:rsidR="00010BB2" w:rsidRDefault="00010BB2" w:rsidP="00010BB2">
      <w:pPr>
        <w:jc w:val="center"/>
        <w:rPr>
          <w:rFonts w:ascii="Times New Roman" w:eastAsia="Times New Roman" w:hAnsi="Times New Roman" w:cs="Times New Roman"/>
          <w:color w:val="2D2D2D"/>
          <w:spacing w:val="1"/>
          <w:sz w:val="28"/>
          <w:szCs w:val="28"/>
          <w:lang w:eastAsia="ru-RU"/>
        </w:rPr>
      </w:pPr>
      <w:r>
        <w:rPr>
          <w:rFonts w:ascii="Times New Roman" w:eastAsia="Times New Roman" w:hAnsi="Times New Roman" w:cs="Times New Roman"/>
          <w:color w:val="2D2D2D"/>
          <w:spacing w:val="1"/>
          <w:sz w:val="28"/>
          <w:szCs w:val="28"/>
          <w:lang w:eastAsia="ru-RU"/>
        </w:rPr>
        <w:t>Центр образования № 47</w:t>
      </w: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Pr="00010BB2" w:rsidRDefault="00010BB2" w:rsidP="00010BB2">
      <w:pPr>
        <w:jc w:val="center"/>
        <w:rPr>
          <w:rFonts w:ascii="Times New Roman" w:eastAsia="Times New Roman" w:hAnsi="Times New Roman" w:cs="Times New Roman"/>
          <w:color w:val="2D2D2D"/>
          <w:spacing w:val="1"/>
          <w:sz w:val="36"/>
          <w:szCs w:val="36"/>
          <w:lang w:eastAsia="ru-RU"/>
        </w:rPr>
      </w:pPr>
      <w:r w:rsidRPr="00010BB2">
        <w:rPr>
          <w:rFonts w:ascii="Times New Roman" w:eastAsia="Times New Roman" w:hAnsi="Times New Roman" w:cs="Times New Roman"/>
          <w:color w:val="2D2D2D"/>
          <w:spacing w:val="1"/>
          <w:sz w:val="36"/>
          <w:szCs w:val="36"/>
          <w:lang w:eastAsia="ru-RU"/>
        </w:rPr>
        <w:t>Доклад на тему «Чтение и читательская деятельность</w:t>
      </w:r>
      <w:r>
        <w:rPr>
          <w:rFonts w:ascii="Times New Roman" w:eastAsia="Times New Roman" w:hAnsi="Times New Roman" w:cs="Times New Roman"/>
          <w:color w:val="2D2D2D"/>
          <w:spacing w:val="1"/>
          <w:sz w:val="36"/>
          <w:szCs w:val="36"/>
          <w:lang w:eastAsia="ru-RU"/>
        </w:rPr>
        <w:t xml:space="preserve"> в начальной школе</w:t>
      </w:r>
      <w:r w:rsidRPr="00010BB2">
        <w:rPr>
          <w:rFonts w:ascii="Times New Roman" w:eastAsia="Times New Roman" w:hAnsi="Times New Roman" w:cs="Times New Roman"/>
          <w:color w:val="2D2D2D"/>
          <w:spacing w:val="1"/>
          <w:sz w:val="36"/>
          <w:szCs w:val="36"/>
          <w:lang w:eastAsia="ru-RU"/>
        </w:rPr>
        <w:t>»</w:t>
      </w: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center"/>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r>
        <w:rPr>
          <w:rFonts w:ascii="Times New Roman" w:eastAsia="Times New Roman" w:hAnsi="Times New Roman" w:cs="Times New Roman"/>
          <w:color w:val="2D2D2D"/>
          <w:spacing w:val="1"/>
          <w:sz w:val="28"/>
          <w:szCs w:val="28"/>
          <w:lang w:eastAsia="ru-RU"/>
        </w:rPr>
        <w:t>Учитель начальных классов: Владимирова Е.Ю.</w:t>
      </w: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Default="00010BB2" w:rsidP="00010BB2">
      <w:pPr>
        <w:jc w:val="right"/>
        <w:rPr>
          <w:rFonts w:ascii="Times New Roman" w:eastAsia="Times New Roman" w:hAnsi="Times New Roman" w:cs="Times New Roman"/>
          <w:color w:val="2D2D2D"/>
          <w:spacing w:val="1"/>
          <w:sz w:val="28"/>
          <w:szCs w:val="28"/>
          <w:lang w:eastAsia="ru-RU"/>
        </w:rPr>
      </w:pPr>
    </w:p>
    <w:p w:rsidR="00010BB2" w:rsidRPr="00010BB2" w:rsidRDefault="00010BB2" w:rsidP="00010BB2">
      <w:pPr>
        <w:jc w:val="center"/>
        <w:rPr>
          <w:rFonts w:ascii="Times New Roman" w:eastAsia="Times New Roman" w:hAnsi="Times New Roman" w:cs="Times New Roman"/>
          <w:color w:val="2D2D2D"/>
          <w:spacing w:val="1"/>
          <w:sz w:val="28"/>
          <w:szCs w:val="28"/>
          <w:lang w:eastAsia="ru-RU"/>
        </w:rPr>
      </w:pPr>
      <w:r>
        <w:rPr>
          <w:rFonts w:ascii="Times New Roman" w:eastAsia="Times New Roman" w:hAnsi="Times New Roman" w:cs="Times New Roman"/>
          <w:color w:val="2D2D2D"/>
          <w:spacing w:val="1"/>
          <w:sz w:val="28"/>
          <w:szCs w:val="28"/>
          <w:lang w:eastAsia="ru-RU"/>
        </w:rPr>
        <w:lastRenderedPageBreak/>
        <w:t>Иркутск, 2021г.</w:t>
      </w:r>
    </w:p>
    <w:p w:rsidR="00010BB2" w:rsidRDefault="00010BB2" w:rsidP="00010BB2">
      <w:pPr>
        <w:jc w:val="center"/>
        <w:rPr>
          <w:rFonts w:ascii="Times New Roman" w:eastAsia="Times New Roman" w:hAnsi="Times New Roman" w:cs="Times New Roman"/>
          <w:color w:val="2D2D2D"/>
          <w:spacing w:val="1"/>
          <w:sz w:val="28"/>
          <w:szCs w:val="28"/>
          <w:lang w:eastAsia="ru-RU"/>
        </w:rPr>
      </w:pPr>
      <w:r>
        <w:rPr>
          <w:rFonts w:ascii="Times New Roman" w:eastAsia="Times New Roman" w:hAnsi="Times New Roman" w:cs="Times New Roman"/>
          <w:color w:val="2D2D2D"/>
          <w:spacing w:val="1"/>
          <w:sz w:val="28"/>
          <w:szCs w:val="28"/>
          <w:u w:val="single"/>
          <w:lang w:eastAsia="ru-RU"/>
        </w:rPr>
        <w:br w:type="page"/>
      </w:r>
      <w:r w:rsidR="00540A7C" w:rsidRPr="00010BB2">
        <w:rPr>
          <w:rFonts w:ascii="Times New Roman" w:eastAsia="Times New Roman" w:hAnsi="Times New Roman" w:cs="Times New Roman"/>
          <w:b/>
          <w:color w:val="2D2D2D"/>
          <w:spacing w:val="1"/>
          <w:sz w:val="28"/>
          <w:szCs w:val="28"/>
          <w:lang w:eastAsia="ru-RU"/>
        </w:rPr>
        <w:lastRenderedPageBreak/>
        <w:t>Чтение и читательская деятельность</w:t>
      </w:r>
      <w:r>
        <w:rPr>
          <w:rFonts w:ascii="Times New Roman" w:eastAsia="Times New Roman" w:hAnsi="Times New Roman" w:cs="Times New Roman"/>
          <w:b/>
          <w:color w:val="2D2D2D"/>
          <w:spacing w:val="1"/>
          <w:sz w:val="28"/>
          <w:szCs w:val="28"/>
          <w:lang w:eastAsia="ru-RU"/>
        </w:rPr>
        <w:t xml:space="preserve"> в начальной школе</w:t>
      </w:r>
      <w:r w:rsidR="00540A7C" w:rsidRPr="00010BB2">
        <w:rPr>
          <w:rFonts w:ascii="Times New Roman" w:eastAsia="Times New Roman" w:hAnsi="Times New Roman" w:cs="Times New Roman"/>
          <w:b/>
          <w:color w:val="2D2D2D"/>
          <w:spacing w:val="1"/>
          <w:sz w:val="28"/>
          <w:szCs w:val="28"/>
          <w:lang w:eastAsia="ru-RU"/>
        </w:rPr>
        <w:br/>
      </w:r>
    </w:p>
    <w:p w:rsidR="00540A7C" w:rsidRPr="001D5972" w:rsidRDefault="00540A7C" w:rsidP="00010BB2">
      <w:pPr>
        <w:rPr>
          <w:rFonts w:ascii="Times New Roman" w:eastAsia="Times New Roman" w:hAnsi="Times New Roman" w:cs="Times New Roman"/>
          <w:b/>
          <w:color w:val="3C3C3C"/>
          <w:spacing w:val="1"/>
          <w:sz w:val="28"/>
          <w:szCs w:val="28"/>
          <w:lang w:eastAsia="ru-RU"/>
        </w:rPr>
      </w:pPr>
      <w:r w:rsidRPr="001D5972">
        <w:rPr>
          <w:rFonts w:ascii="Times New Roman" w:eastAsia="Times New Roman" w:hAnsi="Times New Roman" w:cs="Times New Roman"/>
          <w:color w:val="2D2D2D"/>
          <w:spacing w:val="1"/>
          <w:sz w:val="28"/>
          <w:szCs w:val="28"/>
          <w:lang w:eastAsia="ru-RU"/>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xml:space="preserve">При проверке умения </w:t>
      </w:r>
      <w:r w:rsidRPr="001D5972">
        <w:rPr>
          <w:rFonts w:ascii="Times New Roman" w:eastAsia="Times New Roman" w:hAnsi="Times New Roman" w:cs="Times New Roman"/>
          <w:i/>
          <w:color w:val="2D2D2D"/>
          <w:spacing w:val="1"/>
          <w:sz w:val="28"/>
          <w:szCs w:val="28"/>
          <w:lang w:eastAsia="ru-RU"/>
        </w:rPr>
        <w:t>пересказывать те</w:t>
      </w:r>
      <w:proofErr w:type="gramStart"/>
      <w:r w:rsidRPr="001D5972">
        <w:rPr>
          <w:rFonts w:ascii="Times New Roman" w:eastAsia="Times New Roman" w:hAnsi="Times New Roman" w:cs="Times New Roman"/>
          <w:i/>
          <w:color w:val="2D2D2D"/>
          <w:spacing w:val="1"/>
          <w:sz w:val="28"/>
          <w:szCs w:val="28"/>
          <w:lang w:eastAsia="ru-RU"/>
        </w:rPr>
        <w:t>кст пр</w:t>
      </w:r>
      <w:proofErr w:type="gramEnd"/>
      <w:r w:rsidRPr="001D5972">
        <w:rPr>
          <w:rFonts w:ascii="Times New Roman" w:eastAsia="Times New Roman" w:hAnsi="Times New Roman" w:cs="Times New Roman"/>
          <w:i/>
          <w:color w:val="2D2D2D"/>
          <w:spacing w:val="1"/>
          <w:sz w:val="28"/>
          <w:szCs w:val="28"/>
          <w:lang w:eastAsia="ru-RU"/>
        </w:rPr>
        <w:t>оизведения</w:t>
      </w:r>
      <w:r w:rsidRPr="001D5972">
        <w:rPr>
          <w:rFonts w:ascii="Times New Roman" w:eastAsia="Times New Roman" w:hAnsi="Times New Roman" w:cs="Times New Roman"/>
          <w:color w:val="2D2D2D"/>
          <w:spacing w:val="1"/>
          <w:sz w:val="28"/>
          <w:szCs w:val="28"/>
          <w:lang w:eastAsia="ru-RU"/>
        </w:rPr>
        <w:t xml:space="preserve"> особое внимание уделяется </w:t>
      </w:r>
      <w:r w:rsidRPr="001D5972">
        <w:rPr>
          <w:rFonts w:ascii="Times New Roman" w:eastAsia="Times New Roman" w:hAnsi="Times New Roman" w:cs="Times New Roman"/>
          <w:color w:val="2D2D2D"/>
          <w:spacing w:val="1"/>
          <w:sz w:val="28"/>
          <w:szCs w:val="28"/>
          <w:u w:val="single"/>
          <w:lang w:eastAsia="ru-RU"/>
        </w:rPr>
        <w:t>правильности передачи основного содержания текста</w:t>
      </w:r>
      <w:r w:rsidRPr="001D5972">
        <w:rPr>
          <w:rFonts w:ascii="Times New Roman" w:eastAsia="Times New Roman" w:hAnsi="Times New Roman" w:cs="Times New Roman"/>
          <w:color w:val="2D2D2D"/>
          <w:spacing w:val="1"/>
          <w:sz w:val="28"/>
          <w:szCs w:val="28"/>
          <w:lang w:eastAsia="ru-RU"/>
        </w:rPr>
        <w:t xml:space="preserve">, </w:t>
      </w:r>
      <w:r w:rsidRPr="001D5972">
        <w:rPr>
          <w:rFonts w:ascii="Times New Roman" w:eastAsia="Times New Roman" w:hAnsi="Times New Roman" w:cs="Times New Roman"/>
          <w:color w:val="2D2D2D"/>
          <w:spacing w:val="1"/>
          <w:sz w:val="28"/>
          <w:szCs w:val="28"/>
          <w:u w:val="single"/>
          <w:lang w:eastAsia="ru-RU"/>
        </w:rPr>
        <w:t>последовательности и полноте развития сюжета, выразительности при характеристике образов.</w:t>
      </w:r>
      <w:r w:rsidRPr="001D5972">
        <w:rPr>
          <w:rFonts w:ascii="Times New Roman" w:eastAsia="Times New Roman" w:hAnsi="Times New Roman" w:cs="Times New Roman"/>
          <w:color w:val="2D2D2D"/>
          <w:spacing w:val="1"/>
          <w:sz w:val="28"/>
          <w:szCs w:val="28"/>
          <w:u w:val="single"/>
          <w:lang w:eastAsia="ru-RU"/>
        </w:rPr>
        <w:br/>
      </w:r>
      <w:r w:rsidRPr="001D5972">
        <w:rPr>
          <w:rFonts w:ascii="Times New Roman" w:eastAsia="Times New Roman" w:hAnsi="Times New Roman" w:cs="Times New Roman"/>
          <w:color w:val="2D2D2D"/>
          <w:spacing w:val="1"/>
          <w:sz w:val="28"/>
          <w:szCs w:val="28"/>
          <w:lang w:eastAsia="ru-RU"/>
        </w:rPr>
        <w:br/>
        <w:t xml:space="preserve">Кроме техники чтения, учитель контролирует и собственно </w:t>
      </w:r>
      <w:r w:rsidRPr="001D5972">
        <w:rPr>
          <w:rFonts w:ascii="Times New Roman" w:eastAsia="Times New Roman" w:hAnsi="Times New Roman" w:cs="Times New Roman"/>
          <w:i/>
          <w:color w:val="2D2D2D"/>
          <w:spacing w:val="1"/>
          <w:sz w:val="28"/>
          <w:szCs w:val="28"/>
          <w:lang w:eastAsia="ru-RU"/>
        </w:rPr>
        <w:t xml:space="preserve">читательскую деятельность </w:t>
      </w:r>
      <w:r w:rsidRPr="001D5972">
        <w:rPr>
          <w:rFonts w:ascii="Times New Roman" w:eastAsia="Times New Roman" w:hAnsi="Times New Roman" w:cs="Times New Roman"/>
          <w:color w:val="2D2D2D"/>
          <w:spacing w:val="1"/>
          <w:sz w:val="28"/>
          <w:szCs w:val="28"/>
          <w:lang w:eastAsia="ru-RU"/>
        </w:rPr>
        <w:t xml:space="preserve">школьника: </w:t>
      </w:r>
      <w:r w:rsidRPr="001D5972">
        <w:rPr>
          <w:rFonts w:ascii="Times New Roman" w:eastAsia="Times New Roman" w:hAnsi="Times New Roman" w:cs="Times New Roman"/>
          <w:color w:val="2D2D2D"/>
          <w:spacing w:val="1"/>
          <w:sz w:val="28"/>
          <w:szCs w:val="28"/>
          <w:u w:val="single"/>
          <w:lang w:eastAsia="ru-RU"/>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w:t>
      </w:r>
      <w:r w:rsidRPr="001D5972">
        <w:rPr>
          <w:rFonts w:ascii="Times New Roman" w:eastAsia="Times New Roman" w:hAnsi="Times New Roman" w:cs="Times New Roman"/>
          <w:color w:val="2D2D2D"/>
          <w:spacing w:val="1"/>
          <w:sz w:val="28"/>
          <w:szCs w:val="28"/>
          <w:lang w:eastAsia="ru-RU"/>
        </w:rPr>
        <w:t xml:space="preserve"> (писал сказки, стихи о природе и т.п.).</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xml:space="preserve">Чтение и читательская деятельность в разных классах начальной школы имеет специфические особенности. Если в </w:t>
      </w:r>
      <w:r w:rsidRPr="001D5972">
        <w:rPr>
          <w:rFonts w:ascii="Times New Roman" w:eastAsia="Times New Roman" w:hAnsi="Times New Roman" w:cs="Times New Roman"/>
          <w:color w:val="2D2D2D"/>
          <w:spacing w:val="1"/>
          <w:sz w:val="28"/>
          <w:szCs w:val="28"/>
          <w:u w:val="single"/>
          <w:lang w:eastAsia="ru-RU"/>
        </w:rPr>
        <w:t>первом</w:t>
      </w:r>
      <w:r w:rsidRPr="001D5972">
        <w:rPr>
          <w:rFonts w:ascii="Times New Roman" w:eastAsia="Times New Roman" w:hAnsi="Times New Roman" w:cs="Times New Roman"/>
          <w:color w:val="2D2D2D"/>
          <w:spacing w:val="1"/>
          <w:sz w:val="28"/>
          <w:szCs w:val="28"/>
          <w:lang w:eastAsia="ru-RU"/>
        </w:rPr>
        <w:t xml:space="preserve"> классе чтение выступает </w:t>
      </w:r>
      <w:r w:rsidRPr="001D5972">
        <w:rPr>
          <w:rFonts w:ascii="Times New Roman" w:eastAsia="Times New Roman" w:hAnsi="Times New Roman" w:cs="Times New Roman"/>
          <w:color w:val="2D2D2D"/>
          <w:spacing w:val="1"/>
          <w:sz w:val="28"/>
          <w:szCs w:val="28"/>
          <w:u w:val="single"/>
          <w:lang w:eastAsia="ru-RU"/>
        </w:rPr>
        <w:t>объектом усвоения</w:t>
      </w:r>
      <w:r w:rsidRPr="001D5972">
        <w:rPr>
          <w:rFonts w:ascii="Times New Roman" w:eastAsia="Times New Roman" w:hAnsi="Times New Roman" w:cs="Times New Roman"/>
          <w:color w:val="2D2D2D"/>
          <w:spacing w:val="1"/>
          <w:sz w:val="28"/>
          <w:szCs w:val="28"/>
          <w:lang w:eastAsia="ru-RU"/>
        </w:rPr>
        <w:t xml:space="preserve"> (осваиваются способы чтения, ведется работа над пониманием прочитанных слов, предложений и небольших текстов), то во </w:t>
      </w:r>
      <w:r w:rsidRPr="001D5972">
        <w:rPr>
          <w:rFonts w:ascii="Times New Roman" w:eastAsia="Times New Roman" w:hAnsi="Times New Roman" w:cs="Times New Roman"/>
          <w:color w:val="2D2D2D"/>
          <w:spacing w:val="1"/>
          <w:sz w:val="28"/>
          <w:szCs w:val="28"/>
          <w:u w:val="single"/>
          <w:lang w:eastAsia="ru-RU"/>
        </w:rPr>
        <w:t>вторых-четвертых</w:t>
      </w:r>
      <w:r w:rsidRPr="001D5972">
        <w:rPr>
          <w:rFonts w:ascii="Times New Roman" w:eastAsia="Times New Roman" w:hAnsi="Times New Roman" w:cs="Times New Roman"/>
          <w:color w:val="2D2D2D"/>
          <w:spacing w:val="1"/>
          <w:sz w:val="28"/>
          <w:szCs w:val="28"/>
          <w:lang w:eastAsia="ru-RU"/>
        </w:rPr>
        <w:t xml:space="preserve"> классах чтение постепенно становится </w:t>
      </w:r>
      <w:proofErr w:type="spellStart"/>
      <w:r w:rsidRPr="001D5972">
        <w:rPr>
          <w:rFonts w:ascii="Times New Roman" w:eastAsia="Times New Roman" w:hAnsi="Times New Roman" w:cs="Times New Roman"/>
          <w:color w:val="2D2D2D"/>
          <w:spacing w:val="1"/>
          <w:sz w:val="28"/>
          <w:szCs w:val="28"/>
          <w:u w:val="single"/>
          <w:lang w:eastAsia="ru-RU"/>
        </w:rPr>
        <w:t>общеучебным</w:t>
      </w:r>
      <w:proofErr w:type="spellEnd"/>
      <w:r w:rsidRPr="001D5972">
        <w:rPr>
          <w:rFonts w:ascii="Times New Roman" w:eastAsia="Times New Roman" w:hAnsi="Times New Roman" w:cs="Times New Roman"/>
          <w:color w:val="2D2D2D"/>
          <w:spacing w:val="1"/>
          <w:sz w:val="28"/>
          <w:szCs w:val="28"/>
          <w:u w:val="single"/>
          <w:lang w:eastAsia="ru-RU"/>
        </w:rPr>
        <w:t xml:space="preserve"> умением</w:t>
      </w:r>
      <w:r w:rsidRPr="001D5972">
        <w:rPr>
          <w:rFonts w:ascii="Times New Roman" w:eastAsia="Times New Roman" w:hAnsi="Times New Roman" w:cs="Times New Roman"/>
          <w:color w:val="2D2D2D"/>
          <w:spacing w:val="1"/>
          <w:sz w:val="28"/>
          <w:szCs w:val="28"/>
          <w:lang w:eastAsia="ru-RU"/>
        </w:rPr>
        <w:t>. Одним из показателей этого является изменение соотношения чтения про себя и</w:t>
      </w:r>
      <w:r w:rsidR="001D5972">
        <w:rPr>
          <w:rFonts w:ascii="Times New Roman" w:eastAsia="Times New Roman" w:hAnsi="Times New Roman" w:cs="Times New Roman"/>
          <w:color w:val="2D2D2D"/>
          <w:spacing w:val="1"/>
          <w:sz w:val="28"/>
          <w:szCs w:val="28"/>
          <w:lang w:eastAsia="ru-RU"/>
        </w:rPr>
        <w:t xml:space="preserve"> </w:t>
      </w:r>
      <w:r w:rsidRPr="001D5972">
        <w:rPr>
          <w:rFonts w:ascii="Times New Roman" w:eastAsia="Times New Roman" w:hAnsi="Times New Roman" w:cs="Times New Roman"/>
          <w:color w:val="2D2D2D"/>
          <w:spacing w:val="1"/>
          <w:sz w:val="28"/>
          <w:szCs w:val="28"/>
          <w:lang w:eastAsia="ru-RU"/>
        </w:rPr>
        <w:t>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10- 15% в первом классе до 80-85% в четвертом классе).</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proofErr w:type="gramStart"/>
      <w:r w:rsidRPr="001D5972">
        <w:rPr>
          <w:rFonts w:ascii="Times New Roman" w:eastAsia="Times New Roman" w:hAnsi="Times New Roman" w:cs="Times New Roman"/>
          <w:color w:val="2D2D2D"/>
          <w:spacing w:val="1"/>
          <w:sz w:val="28"/>
          <w:szCs w:val="28"/>
          <w:lang w:eastAsia="ru-RU"/>
        </w:rPr>
        <w:t>Учитывая особенности уровня сформированности навыка чтения школьников, учитель ставит конкретные задачи контролирующей деятельности:</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w:t>
      </w:r>
      <w:r w:rsidRPr="001D5972">
        <w:rPr>
          <w:rFonts w:ascii="Times New Roman" w:eastAsia="Times New Roman" w:hAnsi="Times New Roman" w:cs="Times New Roman"/>
          <w:i/>
          <w:iCs/>
          <w:color w:val="2D2D2D"/>
          <w:spacing w:val="1"/>
          <w:sz w:val="28"/>
          <w:szCs w:val="28"/>
          <w:lang w:eastAsia="ru-RU"/>
        </w:rPr>
        <w:t>в первом классе</w:t>
      </w:r>
      <w:r w:rsidRPr="001D5972">
        <w:rPr>
          <w:rFonts w:ascii="Times New Roman" w:eastAsia="Times New Roman" w:hAnsi="Times New Roman" w:cs="Times New Roman"/>
          <w:color w:val="2D2D2D"/>
          <w:spacing w:val="1"/>
          <w:sz w:val="28"/>
          <w:szCs w:val="28"/>
          <w:lang w:eastAsia="ru-RU"/>
        </w:rPr>
        <w:t xml:space="preserve"> проверяется </w:t>
      </w:r>
      <w:proofErr w:type="spellStart"/>
      <w:r w:rsidRPr="001D5972">
        <w:rPr>
          <w:rFonts w:ascii="Times New Roman" w:eastAsia="Times New Roman" w:hAnsi="Times New Roman" w:cs="Times New Roman"/>
          <w:color w:val="2D2D2D"/>
          <w:spacing w:val="1"/>
          <w:sz w:val="28"/>
          <w:szCs w:val="28"/>
          <w:lang w:eastAsia="ru-RU"/>
        </w:rPr>
        <w:t>сформированность</w:t>
      </w:r>
      <w:proofErr w:type="spellEnd"/>
      <w:r w:rsidRPr="001D5972">
        <w:rPr>
          <w:rFonts w:ascii="Times New Roman" w:eastAsia="Times New Roman" w:hAnsi="Times New Roman" w:cs="Times New Roman"/>
          <w:color w:val="2D2D2D"/>
          <w:spacing w:val="1"/>
          <w:sz w:val="28"/>
          <w:szCs w:val="28"/>
          <w:lang w:eastAsia="ru-RU"/>
        </w:rPr>
        <w:t xml:space="preserve"> слогового способа чтения; осознание общего смысла читаемого текста при темпе чтения не менее 25-30 слов в минуту (на конец года); понимание значения отдельных слов и предложений;</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w:t>
      </w:r>
      <w:r w:rsidRPr="001D5972">
        <w:rPr>
          <w:rFonts w:ascii="Times New Roman" w:eastAsia="Times New Roman" w:hAnsi="Times New Roman" w:cs="Times New Roman"/>
          <w:i/>
          <w:iCs/>
          <w:color w:val="2D2D2D"/>
          <w:spacing w:val="1"/>
          <w:sz w:val="28"/>
          <w:szCs w:val="28"/>
          <w:lang w:eastAsia="ru-RU"/>
        </w:rPr>
        <w:t>во втором классе</w:t>
      </w:r>
      <w:r w:rsidRPr="001D5972">
        <w:rPr>
          <w:rFonts w:ascii="Times New Roman" w:eastAsia="Times New Roman" w:hAnsi="Times New Roman" w:cs="Times New Roman"/>
          <w:color w:val="2D2D2D"/>
          <w:spacing w:val="1"/>
          <w:sz w:val="28"/>
          <w:szCs w:val="28"/>
          <w:lang w:eastAsia="ru-RU"/>
        </w:rPr>
        <w:t xml:space="preserve"> проверяется </w:t>
      </w:r>
      <w:proofErr w:type="spellStart"/>
      <w:r w:rsidRPr="001D5972">
        <w:rPr>
          <w:rFonts w:ascii="Times New Roman" w:eastAsia="Times New Roman" w:hAnsi="Times New Roman" w:cs="Times New Roman"/>
          <w:color w:val="2D2D2D"/>
          <w:spacing w:val="1"/>
          <w:sz w:val="28"/>
          <w:szCs w:val="28"/>
          <w:lang w:eastAsia="ru-RU"/>
        </w:rPr>
        <w:t>сформированность</w:t>
      </w:r>
      <w:proofErr w:type="spellEnd"/>
      <w:r w:rsidRPr="001D5972">
        <w:rPr>
          <w:rFonts w:ascii="Times New Roman" w:eastAsia="Times New Roman" w:hAnsi="Times New Roman" w:cs="Times New Roman"/>
          <w:color w:val="2D2D2D"/>
          <w:spacing w:val="1"/>
          <w:sz w:val="28"/>
          <w:szCs w:val="28"/>
          <w:lang w:eastAsia="ru-RU"/>
        </w:rPr>
        <w:t xml:space="preserve"> умения читать целыми словами и словосочетаниями;</w:t>
      </w:r>
      <w:proofErr w:type="gramEnd"/>
      <w:r w:rsidRPr="001D5972">
        <w:rPr>
          <w:rFonts w:ascii="Times New Roman" w:eastAsia="Times New Roman" w:hAnsi="Times New Roman" w:cs="Times New Roman"/>
          <w:color w:val="2D2D2D"/>
          <w:spacing w:val="1"/>
          <w:sz w:val="28"/>
          <w:szCs w:val="28"/>
          <w:lang w:eastAsia="ru-RU"/>
        </w:rPr>
        <w:t xml:space="preserve"> 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w:t>
      </w:r>
      <w:proofErr w:type="gramStart"/>
      <w:r w:rsidRPr="001D5972">
        <w:rPr>
          <w:rFonts w:ascii="Times New Roman" w:eastAsia="Times New Roman" w:hAnsi="Times New Roman" w:cs="Times New Roman"/>
          <w:i/>
          <w:iCs/>
          <w:color w:val="2D2D2D"/>
          <w:spacing w:val="1"/>
          <w:sz w:val="28"/>
          <w:szCs w:val="28"/>
          <w:lang w:eastAsia="ru-RU"/>
        </w:rPr>
        <w:t>в третьем классе</w:t>
      </w:r>
      <w:r w:rsidRPr="001D5972">
        <w:rPr>
          <w:rFonts w:ascii="Times New Roman" w:eastAsia="Times New Roman" w:hAnsi="Times New Roman" w:cs="Times New Roman"/>
          <w:color w:val="2D2D2D"/>
          <w:spacing w:val="1"/>
          <w:sz w:val="28"/>
          <w:szCs w:val="28"/>
          <w:lang w:eastAsia="ru-RU"/>
        </w:rPr>
        <w:t xml:space="preserve"> наряду с проверкой сформированности умения читать целыми </w:t>
      </w:r>
      <w:r w:rsidRPr="001D5972">
        <w:rPr>
          <w:rFonts w:ascii="Times New Roman" w:eastAsia="Times New Roman" w:hAnsi="Times New Roman" w:cs="Times New Roman"/>
          <w:color w:val="2D2D2D"/>
          <w:spacing w:val="1"/>
          <w:sz w:val="28"/>
          <w:szCs w:val="28"/>
          <w:lang w:eastAsia="ru-RU"/>
        </w:rPr>
        <w:lastRenderedPageBreak/>
        <w:t>словами основными задачами контроля являются достижение осмысления прочитанного текста при темпе чтения не менее 65-70 слов в минуту (вслух) и </w:t>
      </w:r>
      <w:r w:rsidRPr="001D5972">
        <w:rPr>
          <w:rFonts w:ascii="Times New Roman" w:eastAsia="Times New Roman" w:hAnsi="Times New Roman" w:cs="Times New Roman"/>
          <w:i/>
          <w:iCs/>
          <w:color w:val="2D2D2D"/>
          <w:spacing w:val="1"/>
          <w:sz w:val="28"/>
          <w:szCs w:val="28"/>
          <w:lang w:eastAsia="ru-RU"/>
        </w:rPr>
        <w:t>.</w:t>
      </w:r>
      <w:r w:rsidRPr="001D5972">
        <w:rPr>
          <w:rFonts w:ascii="Times New Roman" w:eastAsia="Times New Roman" w:hAnsi="Times New Roman" w:cs="Times New Roman"/>
          <w:color w:val="2D2D2D"/>
          <w:spacing w:val="1"/>
          <w:sz w:val="28"/>
          <w:szCs w:val="28"/>
          <w:lang w:eastAsia="ru-RU"/>
        </w:rPr>
        <w:t>85</w:t>
      </w:r>
      <w:r w:rsidRPr="001D5972">
        <w:rPr>
          <w:rFonts w:ascii="Times New Roman" w:eastAsia="Times New Roman" w:hAnsi="Times New Roman" w:cs="Times New Roman"/>
          <w:i/>
          <w:iCs/>
          <w:color w:val="2D2D2D"/>
          <w:spacing w:val="1"/>
          <w:sz w:val="28"/>
          <w:szCs w:val="28"/>
          <w:lang w:eastAsia="ru-RU"/>
        </w:rPr>
        <w:t>-</w:t>
      </w:r>
      <w:r w:rsidRPr="001D5972">
        <w:rPr>
          <w:rFonts w:ascii="Times New Roman" w:eastAsia="Times New Roman" w:hAnsi="Times New Roman" w:cs="Times New Roman"/>
          <w:color w:val="2D2D2D"/>
          <w:spacing w:val="1"/>
          <w:sz w:val="28"/>
          <w:szCs w:val="28"/>
          <w:lang w:eastAsia="ru-RU"/>
        </w:rPr>
        <w:t>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roofErr w:type="gramEnd"/>
      <w:r w:rsidRPr="001D5972">
        <w:rPr>
          <w:rFonts w:ascii="Times New Roman" w:eastAsia="Times New Roman" w:hAnsi="Times New Roman" w:cs="Times New Roman"/>
          <w:color w:val="2D2D2D"/>
          <w:spacing w:val="1"/>
          <w:sz w:val="28"/>
          <w:szCs w:val="28"/>
          <w:lang w:eastAsia="ru-RU"/>
        </w:rPr>
        <w:br/>
        <w:t>- </w:t>
      </w:r>
      <w:proofErr w:type="gramStart"/>
      <w:r w:rsidRPr="001D5972">
        <w:rPr>
          <w:rFonts w:ascii="Times New Roman" w:eastAsia="Times New Roman" w:hAnsi="Times New Roman" w:cs="Times New Roman"/>
          <w:i/>
          <w:iCs/>
          <w:color w:val="2D2D2D"/>
          <w:spacing w:val="1"/>
          <w:sz w:val="28"/>
          <w:szCs w:val="28"/>
          <w:lang w:eastAsia="ru-RU"/>
        </w:rPr>
        <w:t>в четвертом классе</w:t>
      </w:r>
      <w:r w:rsidRPr="001D5972">
        <w:rPr>
          <w:rFonts w:ascii="Times New Roman" w:eastAsia="Times New Roman" w:hAnsi="Times New Roman" w:cs="Times New Roman"/>
          <w:color w:val="2D2D2D"/>
          <w:spacing w:val="1"/>
          <w:sz w:val="28"/>
          <w:szCs w:val="28"/>
          <w:lang w:eastAsia="ru-RU"/>
        </w:rPr>
        <w:t xml:space="preserve"> проверяется </w:t>
      </w:r>
      <w:proofErr w:type="spellStart"/>
      <w:r w:rsidRPr="001D5972">
        <w:rPr>
          <w:rFonts w:ascii="Times New Roman" w:eastAsia="Times New Roman" w:hAnsi="Times New Roman" w:cs="Times New Roman"/>
          <w:color w:val="2D2D2D"/>
          <w:spacing w:val="1"/>
          <w:sz w:val="28"/>
          <w:szCs w:val="28"/>
          <w:lang w:eastAsia="ru-RU"/>
        </w:rPr>
        <w:t>сформированность</w:t>
      </w:r>
      <w:proofErr w:type="spellEnd"/>
      <w:r w:rsidRPr="001D5972">
        <w:rPr>
          <w:rFonts w:ascii="Times New Roman" w:eastAsia="Times New Roman" w:hAnsi="Times New Roman" w:cs="Times New Roman"/>
          <w:color w:val="2D2D2D"/>
          <w:spacing w:val="1"/>
          <w:sz w:val="28"/>
          <w:szCs w:val="28"/>
          <w:lang w:eastAsia="ru-RU"/>
        </w:rP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 и неподготовленного текста, самостоятельный выбор элементарных средств выразительности в зависимости от характера произведения.</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proofErr w:type="gramEnd"/>
      <w:r w:rsidRPr="001D5972">
        <w:rPr>
          <w:rFonts w:ascii="Times New Roman" w:eastAsia="Times New Roman" w:hAnsi="Times New Roman" w:cs="Times New Roman"/>
          <w:b/>
          <w:spacing w:val="1"/>
          <w:sz w:val="28"/>
          <w:szCs w:val="28"/>
          <w:lang w:eastAsia="ru-RU"/>
        </w:rPr>
        <w:t>Классификация ошибок и недочетов, влияющих на снижение оценки</w:t>
      </w:r>
      <w:r w:rsidRPr="001D5972">
        <w:rPr>
          <w:rFonts w:ascii="Times New Roman" w:eastAsia="Times New Roman" w:hAnsi="Times New Roman" w:cs="Times New Roman"/>
          <w:b/>
          <w:spacing w:val="1"/>
          <w:sz w:val="28"/>
          <w:szCs w:val="28"/>
          <w:lang w:eastAsia="ru-RU"/>
        </w:rPr>
        <w:br/>
      </w:r>
    </w:p>
    <w:p w:rsidR="00540A7C" w:rsidRPr="001D5972" w:rsidRDefault="00540A7C" w:rsidP="00540A7C">
      <w:pPr>
        <w:shd w:val="clear" w:color="auto" w:fill="FFFFFF"/>
        <w:spacing w:after="0" w:line="183" w:lineRule="atLeast"/>
        <w:textAlignment w:val="baseline"/>
        <w:rPr>
          <w:rFonts w:ascii="Times New Roman" w:eastAsia="Times New Roman" w:hAnsi="Times New Roman" w:cs="Times New Roman"/>
          <w:color w:val="2D2D2D"/>
          <w:spacing w:val="1"/>
          <w:sz w:val="28"/>
          <w:szCs w:val="28"/>
          <w:lang w:eastAsia="ru-RU"/>
        </w:rPr>
      </w:pPr>
      <w:proofErr w:type="gramStart"/>
      <w:r w:rsidRPr="001D5972">
        <w:rPr>
          <w:rFonts w:ascii="Times New Roman" w:eastAsia="Times New Roman" w:hAnsi="Times New Roman" w:cs="Times New Roman"/>
          <w:i/>
          <w:iCs/>
          <w:color w:val="2D2D2D"/>
          <w:spacing w:val="1"/>
          <w:sz w:val="28"/>
          <w:szCs w:val="28"/>
          <w:lang w:eastAsia="ru-RU"/>
        </w:rPr>
        <w:t>Ошибки:</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i/>
          <w:iCs/>
          <w:color w:val="2D2D2D"/>
          <w:spacing w:val="1"/>
          <w:sz w:val="28"/>
          <w:szCs w:val="28"/>
          <w:lang w:eastAsia="ru-RU"/>
        </w:rPr>
        <w:t>-</w:t>
      </w:r>
      <w:r w:rsidRPr="001D5972">
        <w:rPr>
          <w:rFonts w:ascii="Times New Roman" w:eastAsia="Times New Roman" w:hAnsi="Times New Roman" w:cs="Times New Roman"/>
          <w:color w:val="2D2D2D"/>
          <w:spacing w:val="1"/>
          <w:sz w:val="28"/>
          <w:szCs w:val="28"/>
          <w:lang w:eastAsia="ru-RU"/>
        </w:rPr>
        <w:t> искажения читаемых слов (замена, перестановка, пропуски или добавления букв, слогов, слов);</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неправильная постановка ударений (более 2);</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чтение всего текста без смысловых пауз, нарушение темпа и четкости произношения слов при чтении вслух;</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непонимание общего смысла прочитанного текста за установленное время чтения;</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неправильные ответы на вопросы по содержанию текста;</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неумение выделить основную мысль прочитанного;</w:t>
      </w:r>
      <w:proofErr w:type="gramEnd"/>
      <w:r w:rsidRPr="001D5972">
        <w:rPr>
          <w:rFonts w:ascii="Times New Roman" w:eastAsia="Times New Roman" w:hAnsi="Times New Roman" w:cs="Times New Roman"/>
          <w:color w:val="2D2D2D"/>
          <w:spacing w:val="1"/>
          <w:sz w:val="28"/>
          <w:szCs w:val="28"/>
          <w:lang w:eastAsia="ru-RU"/>
        </w:rPr>
        <w:t xml:space="preserve"> неумение найти в тексте слова и выражения, подтверждающие понимание основного содержания прочитанного;</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нарушение при пересказе последовательности событий в произведении;</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нетвердое знание наизусть подготовленного текста;</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монотонность чтения, отсутствие средств выразительности.</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i/>
          <w:iCs/>
          <w:color w:val="2D2D2D"/>
          <w:spacing w:val="1"/>
          <w:sz w:val="28"/>
          <w:szCs w:val="28"/>
          <w:lang w:eastAsia="ru-RU"/>
        </w:rPr>
        <w:t>Недочеты:</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i/>
          <w:iCs/>
          <w:color w:val="2D2D2D"/>
          <w:spacing w:val="1"/>
          <w:sz w:val="28"/>
          <w:szCs w:val="28"/>
          <w:lang w:eastAsia="ru-RU"/>
        </w:rPr>
        <w:t>-</w:t>
      </w:r>
      <w:r w:rsidRPr="001D5972">
        <w:rPr>
          <w:rFonts w:ascii="Times New Roman" w:eastAsia="Times New Roman" w:hAnsi="Times New Roman" w:cs="Times New Roman"/>
          <w:color w:val="2D2D2D"/>
          <w:spacing w:val="1"/>
          <w:sz w:val="28"/>
          <w:szCs w:val="28"/>
          <w:lang w:eastAsia="ru-RU"/>
        </w:rPr>
        <w:t> не более двух неправильных ударений;</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отдельные нарушения смысловых пауз, темпа и четкости произношения слов при чтении вслух;</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осознание прочитанного текста за время, немного превышающее установленное</w:t>
      </w:r>
      <w:proofErr w:type="gramStart"/>
      <w:r w:rsidRPr="001D5972">
        <w:rPr>
          <w:rFonts w:ascii="Times New Roman" w:eastAsia="Times New Roman" w:hAnsi="Times New Roman" w:cs="Times New Roman"/>
          <w:color w:val="2D2D2D"/>
          <w:spacing w:val="1"/>
          <w:sz w:val="28"/>
          <w:szCs w:val="28"/>
          <w:lang w:eastAsia="ru-RU"/>
        </w:rPr>
        <w:t>; ;</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lastRenderedPageBreak/>
        <w:br/>
        <w:t xml:space="preserve">- </w:t>
      </w:r>
      <w:proofErr w:type="gramEnd"/>
      <w:r w:rsidRPr="001D5972">
        <w:rPr>
          <w:rFonts w:ascii="Times New Roman" w:eastAsia="Times New Roman" w:hAnsi="Times New Roman" w:cs="Times New Roman"/>
          <w:color w:val="2D2D2D"/>
          <w:spacing w:val="1"/>
          <w:sz w:val="28"/>
          <w:szCs w:val="28"/>
          <w:lang w:eastAsia="ru-RU"/>
        </w:rPr>
        <w:t>неточности при формулировке основной мысли произведения;</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 нецелесообразность использования средств выразительности, недостаточная выразительность при передаче характера персонажа.</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Нормы оценок по чтению и читательской деятельности соответствуют общим требованиям, указанным в данном документе.</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i/>
          <w:iCs/>
          <w:color w:val="2D2D2D"/>
          <w:spacing w:val="1"/>
          <w:sz w:val="28"/>
          <w:szCs w:val="28"/>
          <w:lang w:eastAsia="ru-RU"/>
        </w:rPr>
        <w:t>Особенности организации контроля по чтению</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r w:rsidRPr="00234F6B">
        <w:rPr>
          <w:rFonts w:ascii="Times New Roman" w:eastAsia="Times New Roman" w:hAnsi="Times New Roman" w:cs="Times New Roman"/>
          <w:color w:val="2D2D2D"/>
          <w:spacing w:val="1"/>
          <w:sz w:val="28"/>
          <w:szCs w:val="28"/>
          <w:u w:val="single"/>
          <w:lang w:eastAsia="ru-RU"/>
        </w:rPr>
        <w:t>Итоговый контроль по проверке чтения вслух проводится индивидуально</w:t>
      </w:r>
      <w:r w:rsidRPr="001D5972">
        <w:rPr>
          <w:rFonts w:ascii="Times New Roman" w:eastAsia="Times New Roman" w:hAnsi="Times New Roman" w:cs="Times New Roman"/>
          <w:color w:val="2D2D2D"/>
          <w:spacing w:val="1"/>
          <w:sz w:val="28"/>
          <w:szCs w:val="28"/>
          <w:lang w:eastAsia="ru-RU"/>
        </w:rPr>
        <w:t>.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p>
    <w:p w:rsidR="00540A7C" w:rsidRPr="001D5972" w:rsidRDefault="00540A7C" w:rsidP="00540A7C">
      <w:pPr>
        <w:shd w:val="clear" w:color="auto" w:fill="FFFFFF"/>
        <w:spacing w:after="0" w:line="288" w:lineRule="atLeast"/>
        <w:jc w:val="center"/>
        <w:textAlignment w:val="baseline"/>
        <w:rPr>
          <w:rFonts w:ascii="Times New Roman" w:eastAsia="Times New Roman" w:hAnsi="Times New Roman" w:cs="Times New Roman"/>
          <w:b/>
          <w:color w:val="3C3C3C"/>
          <w:spacing w:val="1"/>
          <w:sz w:val="28"/>
          <w:szCs w:val="28"/>
          <w:lang w:eastAsia="ru-RU"/>
        </w:rPr>
      </w:pPr>
      <w:r w:rsidRPr="001D5972">
        <w:rPr>
          <w:rFonts w:ascii="Times New Roman" w:eastAsia="Times New Roman" w:hAnsi="Times New Roman" w:cs="Times New Roman"/>
          <w:b/>
          <w:spacing w:val="1"/>
          <w:sz w:val="28"/>
          <w:szCs w:val="28"/>
          <w:lang w:eastAsia="ru-RU"/>
        </w:rPr>
        <w:t>Схема учета навыка чтения в 1-м классе</w:t>
      </w:r>
      <w:r w:rsidRPr="001D5972">
        <w:rPr>
          <w:rFonts w:ascii="Times New Roman" w:eastAsia="Times New Roman" w:hAnsi="Times New Roman" w:cs="Times New Roman"/>
          <w:b/>
          <w:spacing w:val="1"/>
          <w:sz w:val="28"/>
          <w:szCs w:val="28"/>
          <w:lang w:eastAsia="ru-RU"/>
        </w:rPr>
        <w:br/>
      </w:r>
      <w:r w:rsidRPr="001D5972">
        <w:rPr>
          <w:rFonts w:ascii="Times New Roman" w:eastAsia="Times New Roman" w:hAnsi="Times New Roman" w:cs="Times New Roman"/>
          <w:b/>
          <w:color w:val="3C3C3C"/>
          <w:spacing w:val="1"/>
          <w:sz w:val="28"/>
          <w:szCs w:val="28"/>
          <w:lang w:eastAsia="ru-RU"/>
        </w:rPr>
        <w:t> </w:t>
      </w:r>
    </w:p>
    <w:tbl>
      <w:tblPr>
        <w:tblW w:w="0" w:type="auto"/>
        <w:tblCellMar>
          <w:left w:w="0" w:type="dxa"/>
          <w:right w:w="0" w:type="dxa"/>
        </w:tblCellMar>
        <w:tblLook w:val="04A0"/>
      </w:tblPr>
      <w:tblGrid>
        <w:gridCol w:w="1620"/>
        <w:gridCol w:w="1765"/>
        <w:gridCol w:w="1614"/>
        <w:gridCol w:w="1603"/>
        <w:gridCol w:w="2011"/>
        <w:gridCol w:w="1593"/>
      </w:tblGrid>
      <w:tr w:rsidR="00540A7C" w:rsidRPr="001D5972" w:rsidTr="00745205">
        <w:trPr>
          <w:trHeight w:val="15"/>
        </w:trPr>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848"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203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r>
      <w:tr w:rsidR="00540A7C" w:rsidRPr="001D5972" w:rsidTr="00745205">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Фамилия ученика</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Способ чтения</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Темп чтения, при котором осознает текст</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Чтение без ошибок</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Осознанность чтения</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Общая оценка</w:t>
            </w:r>
          </w:p>
        </w:tc>
      </w:tr>
      <w:tr w:rsidR="00540A7C" w:rsidRPr="001D5972" w:rsidTr="00745205">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r>
    </w:tbl>
    <w:p w:rsidR="00540A7C" w:rsidRPr="001D5972" w:rsidRDefault="00540A7C" w:rsidP="00540A7C">
      <w:pPr>
        <w:shd w:val="clear" w:color="auto" w:fill="FFFFFF"/>
        <w:spacing w:after="0" w:line="183" w:lineRule="atLeast"/>
        <w:jc w:val="center"/>
        <w:textAlignment w:val="baseline"/>
        <w:rPr>
          <w:rFonts w:ascii="Times New Roman" w:eastAsia="Times New Roman" w:hAnsi="Times New Roman" w:cs="Times New Roman"/>
          <w:color w:val="2D2D2D"/>
          <w:spacing w:val="1"/>
          <w:sz w:val="28"/>
          <w:szCs w:val="28"/>
          <w:lang w:eastAsia="ru-RU"/>
        </w:rPr>
      </w:pPr>
      <w:r w:rsidRPr="001D5972">
        <w:rPr>
          <w:rFonts w:ascii="Times New Roman" w:eastAsia="Times New Roman" w:hAnsi="Times New Roman" w:cs="Times New Roman"/>
          <w:color w:val="2D2D2D"/>
          <w:spacing w:val="1"/>
          <w:sz w:val="28"/>
          <w:szCs w:val="28"/>
          <w:lang w:eastAsia="ru-RU"/>
        </w:rPr>
        <w:br/>
      </w:r>
    </w:p>
    <w:p w:rsidR="00540A7C" w:rsidRPr="001D5972" w:rsidRDefault="00540A7C" w:rsidP="00540A7C">
      <w:pPr>
        <w:shd w:val="clear" w:color="auto" w:fill="FFFFFF"/>
        <w:spacing w:before="87" w:after="44" w:line="288" w:lineRule="atLeast"/>
        <w:jc w:val="center"/>
        <w:textAlignment w:val="baseline"/>
        <w:rPr>
          <w:rFonts w:ascii="Times New Roman" w:eastAsia="Times New Roman" w:hAnsi="Times New Roman" w:cs="Times New Roman"/>
          <w:b/>
          <w:spacing w:val="1"/>
          <w:sz w:val="28"/>
          <w:szCs w:val="28"/>
          <w:lang w:eastAsia="ru-RU"/>
        </w:rPr>
      </w:pPr>
      <w:r w:rsidRPr="001D5972">
        <w:rPr>
          <w:rFonts w:ascii="Times New Roman" w:eastAsia="Times New Roman" w:hAnsi="Times New Roman" w:cs="Times New Roman"/>
          <w:b/>
          <w:spacing w:val="1"/>
          <w:sz w:val="28"/>
          <w:szCs w:val="28"/>
          <w:lang w:eastAsia="ru-RU"/>
        </w:rPr>
        <w:lastRenderedPageBreak/>
        <w:t>Схема учета навыка чтения во 2-4-м классах</w:t>
      </w:r>
    </w:p>
    <w:tbl>
      <w:tblPr>
        <w:tblW w:w="0" w:type="auto"/>
        <w:tblCellMar>
          <w:left w:w="0" w:type="dxa"/>
          <w:right w:w="0" w:type="dxa"/>
        </w:tblCellMar>
        <w:tblLook w:val="04A0"/>
      </w:tblPr>
      <w:tblGrid>
        <w:gridCol w:w="1642"/>
        <w:gridCol w:w="1822"/>
        <w:gridCol w:w="1633"/>
        <w:gridCol w:w="1662"/>
        <w:gridCol w:w="1818"/>
        <w:gridCol w:w="1629"/>
      </w:tblGrid>
      <w:tr w:rsidR="00540A7C" w:rsidRPr="001D5972" w:rsidTr="00745205">
        <w:trPr>
          <w:trHeight w:val="15"/>
        </w:trPr>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848"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848"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r>
      <w:tr w:rsidR="00540A7C" w:rsidRPr="001D5972" w:rsidTr="00745205">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Фамилия ученика</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Темп чтения, при котором осознает основную мысль текста</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Чтение без ошибок</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Ответы по содержанию текста</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Выразит</w:t>
            </w:r>
            <w:proofErr w:type="gramStart"/>
            <w:r w:rsidRPr="001D5972">
              <w:rPr>
                <w:rFonts w:ascii="Times New Roman" w:eastAsia="Times New Roman" w:hAnsi="Times New Roman" w:cs="Times New Roman"/>
                <w:color w:val="2D2D2D"/>
                <w:sz w:val="28"/>
                <w:szCs w:val="28"/>
                <w:lang w:eastAsia="ru-RU"/>
              </w:rPr>
              <w:t>.</w:t>
            </w:r>
            <w:proofErr w:type="gramEnd"/>
            <w:r w:rsidRPr="001D5972">
              <w:rPr>
                <w:rFonts w:ascii="Times New Roman" w:eastAsia="Times New Roman" w:hAnsi="Times New Roman" w:cs="Times New Roman"/>
                <w:color w:val="2D2D2D"/>
                <w:sz w:val="28"/>
                <w:szCs w:val="28"/>
                <w:lang w:eastAsia="ru-RU"/>
              </w:rPr>
              <w:t xml:space="preserve"> </w:t>
            </w:r>
            <w:proofErr w:type="gramStart"/>
            <w:r w:rsidRPr="001D5972">
              <w:rPr>
                <w:rFonts w:ascii="Times New Roman" w:eastAsia="Times New Roman" w:hAnsi="Times New Roman" w:cs="Times New Roman"/>
                <w:color w:val="2D2D2D"/>
                <w:sz w:val="28"/>
                <w:szCs w:val="28"/>
                <w:lang w:eastAsia="ru-RU"/>
              </w:rPr>
              <w:t>ч</w:t>
            </w:r>
            <w:proofErr w:type="gramEnd"/>
            <w:r w:rsidRPr="001D5972">
              <w:rPr>
                <w:rFonts w:ascii="Times New Roman" w:eastAsia="Times New Roman" w:hAnsi="Times New Roman" w:cs="Times New Roman"/>
                <w:color w:val="2D2D2D"/>
                <w:sz w:val="28"/>
                <w:szCs w:val="28"/>
                <w:lang w:eastAsia="ru-RU"/>
              </w:rPr>
              <w:t>тения (</w:t>
            </w:r>
            <w:proofErr w:type="spellStart"/>
            <w:r w:rsidRPr="001D5972">
              <w:rPr>
                <w:rFonts w:ascii="Times New Roman" w:eastAsia="Times New Roman" w:hAnsi="Times New Roman" w:cs="Times New Roman"/>
                <w:color w:val="2D2D2D"/>
                <w:sz w:val="28"/>
                <w:szCs w:val="28"/>
                <w:lang w:eastAsia="ru-RU"/>
              </w:rPr>
              <w:t>подгот</w:t>
            </w:r>
            <w:proofErr w:type="spellEnd"/>
            <w:r w:rsidRPr="001D5972">
              <w:rPr>
                <w:rFonts w:ascii="Times New Roman" w:eastAsia="Times New Roman" w:hAnsi="Times New Roman" w:cs="Times New Roman"/>
                <w:color w:val="2D2D2D"/>
                <w:sz w:val="28"/>
                <w:szCs w:val="28"/>
                <w:lang w:eastAsia="ru-RU"/>
              </w:rPr>
              <w:t>. заранее)</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183" w:lineRule="atLeast"/>
              <w:jc w:val="center"/>
              <w:textAlignment w:val="baseline"/>
              <w:rPr>
                <w:rFonts w:ascii="Times New Roman" w:eastAsia="Times New Roman" w:hAnsi="Times New Roman" w:cs="Times New Roman"/>
                <w:color w:val="2D2D2D"/>
                <w:sz w:val="28"/>
                <w:szCs w:val="28"/>
                <w:lang w:eastAsia="ru-RU"/>
              </w:rPr>
            </w:pPr>
            <w:r w:rsidRPr="001D5972">
              <w:rPr>
                <w:rFonts w:ascii="Times New Roman" w:eastAsia="Times New Roman" w:hAnsi="Times New Roman" w:cs="Times New Roman"/>
                <w:color w:val="2D2D2D"/>
                <w:sz w:val="28"/>
                <w:szCs w:val="28"/>
                <w:lang w:eastAsia="ru-RU"/>
              </w:rPr>
              <w:t>Общая оценка</w:t>
            </w:r>
          </w:p>
        </w:tc>
      </w:tr>
      <w:tr w:rsidR="00540A7C" w:rsidRPr="001D5972" w:rsidTr="00745205">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540A7C" w:rsidRPr="001D5972" w:rsidRDefault="00540A7C" w:rsidP="00540A7C">
            <w:pPr>
              <w:spacing w:after="0" w:line="240" w:lineRule="auto"/>
              <w:rPr>
                <w:rFonts w:ascii="Times New Roman" w:eastAsia="Times New Roman" w:hAnsi="Times New Roman" w:cs="Times New Roman"/>
                <w:sz w:val="28"/>
                <w:szCs w:val="28"/>
                <w:lang w:eastAsia="ru-RU"/>
              </w:rPr>
            </w:pPr>
          </w:p>
        </w:tc>
      </w:tr>
    </w:tbl>
    <w:p w:rsidR="00540A7C" w:rsidRPr="001D5972" w:rsidRDefault="00540A7C" w:rsidP="00540A7C">
      <w:pPr>
        <w:shd w:val="clear" w:color="auto" w:fill="FFFFFF"/>
        <w:autoSpaceDE w:val="0"/>
        <w:autoSpaceDN w:val="0"/>
        <w:adjustRightInd w:val="0"/>
        <w:jc w:val="center"/>
        <w:rPr>
          <w:rFonts w:ascii="Times New Roman" w:eastAsia="Times New Roman" w:hAnsi="Times New Roman" w:cs="Times New Roman"/>
          <w:b/>
          <w:sz w:val="28"/>
          <w:szCs w:val="28"/>
          <w:u w:val="single"/>
          <w:lang w:eastAsia="ru-RU"/>
        </w:rPr>
      </w:pP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color w:val="2D2D2D"/>
          <w:spacing w:val="1"/>
          <w:sz w:val="28"/>
          <w:szCs w:val="28"/>
          <w:lang w:eastAsia="ru-RU"/>
        </w:rPr>
        <w:br/>
      </w:r>
      <w:r w:rsidRPr="001D5972">
        <w:rPr>
          <w:rFonts w:ascii="Times New Roman" w:eastAsia="Times New Roman" w:hAnsi="Times New Roman" w:cs="Times New Roman"/>
          <w:b/>
          <w:color w:val="000000"/>
          <w:sz w:val="28"/>
          <w:szCs w:val="28"/>
          <w:u w:val="single"/>
          <w:lang w:eastAsia="ru-RU"/>
        </w:rPr>
        <w:t xml:space="preserve">Критерии оценки по чтению во </w:t>
      </w:r>
      <w:r w:rsidRPr="001D5972">
        <w:rPr>
          <w:rFonts w:ascii="Times New Roman" w:eastAsia="Times New Roman" w:hAnsi="Times New Roman" w:cs="Times New Roman"/>
          <w:b/>
          <w:color w:val="000000"/>
          <w:sz w:val="28"/>
          <w:szCs w:val="28"/>
          <w:u w:val="single"/>
          <w:lang w:val="en-US" w:eastAsia="ru-RU"/>
        </w:rPr>
        <w:t>II</w:t>
      </w:r>
      <w:r w:rsidRPr="001D5972">
        <w:rPr>
          <w:rFonts w:ascii="Times New Roman" w:eastAsia="Times New Roman" w:hAnsi="Times New Roman" w:cs="Times New Roman"/>
          <w:b/>
          <w:color w:val="000000"/>
          <w:sz w:val="28"/>
          <w:szCs w:val="28"/>
          <w:u w:val="single"/>
          <w:lang w:eastAsia="ru-RU"/>
        </w:rPr>
        <w:t>-</w:t>
      </w:r>
      <w:r w:rsidRPr="001D5972">
        <w:rPr>
          <w:rFonts w:ascii="Times New Roman" w:eastAsia="Times New Roman" w:hAnsi="Times New Roman" w:cs="Times New Roman"/>
          <w:b/>
          <w:color w:val="000000"/>
          <w:sz w:val="28"/>
          <w:szCs w:val="28"/>
          <w:u w:val="single"/>
          <w:lang w:val="en-US" w:eastAsia="ru-RU"/>
        </w:rPr>
        <w:t>IV</w:t>
      </w:r>
      <w:r w:rsidRPr="001D5972">
        <w:rPr>
          <w:rFonts w:ascii="Times New Roman" w:eastAsia="Times New Roman" w:hAnsi="Times New Roman" w:cs="Times New Roman"/>
          <w:b/>
          <w:color w:val="000000"/>
          <w:sz w:val="28"/>
          <w:szCs w:val="28"/>
          <w:u w:val="single"/>
          <w:lang w:eastAsia="ru-RU"/>
        </w:rPr>
        <w:t xml:space="preserve"> классах.</w:t>
      </w:r>
    </w:p>
    <w:p w:rsidR="00540A7C" w:rsidRPr="001D5972" w:rsidRDefault="00540A7C" w:rsidP="00540A7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 xml:space="preserve">    В </w:t>
      </w:r>
      <w:r w:rsidR="001D5972">
        <w:rPr>
          <w:rFonts w:ascii="Times New Roman" w:eastAsia="Times New Roman" w:hAnsi="Times New Roman" w:cs="Times New Roman"/>
          <w:b/>
          <w:color w:val="000000"/>
          <w:sz w:val="24"/>
          <w:szCs w:val="24"/>
          <w:lang w:eastAsia="ru-RU"/>
        </w:rPr>
        <w:t>1</w:t>
      </w:r>
      <w:r w:rsidRPr="001D5972">
        <w:rPr>
          <w:rFonts w:ascii="Times New Roman" w:eastAsia="Times New Roman" w:hAnsi="Times New Roman" w:cs="Times New Roman"/>
          <w:b/>
          <w:color w:val="000000"/>
          <w:sz w:val="24"/>
          <w:szCs w:val="24"/>
          <w:lang w:eastAsia="ru-RU"/>
        </w:rPr>
        <w:t xml:space="preserve"> классе</w:t>
      </w:r>
      <w:r w:rsidRPr="001D5972">
        <w:rPr>
          <w:rFonts w:ascii="Times New Roman" w:eastAsia="Times New Roman" w:hAnsi="Times New Roman" w:cs="Times New Roman"/>
          <w:color w:val="000000"/>
          <w:sz w:val="24"/>
          <w:szCs w:val="24"/>
          <w:lang w:eastAsia="ru-RU"/>
        </w:rPr>
        <w:t xml:space="preserve"> в конце года дети должны читать 25—30 слов в мину</w:t>
      </w:r>
      <w:r w:rsidRPr="001D5972">
        <w:rPr>
          <w:rFonts w:ascii="Times New Roman" w:eastAsia="Times New Roman" w:hAnsi="Times New Roman" w:cs="Times New Roman"/>
          <w:color w:val="000000"/>
          <w:sz w:val="24"/>
          <w:szCs w:val="24"/>
          <w:lang w:eastAsia="ru-RU"/>
        </w:rPr>
        <w:softHyphen/>
        <w:t xml:space="preserve">ту при слоговом, плавном, правильном чтении. В </w:t>
      </w:r>
      <w:r w:rsidRPr="001D5972">
        <w:rPr>
          <w:rFonts w:ascii="Times New Roman" w:eastAsia="Times New Roman" w:hAnsi="Times New Roman" w:cs="Times New Roman"/>
          <w:color w:val="000000"/>
          <w:sz w:val="24"/>
          <w:szCs w:val="24"/>
          <w:lang w:val="en-US" w:eastAsia="ru-RU"/>
        </w:rPr>
        <w:t>I</w:t>
      </w:r>
      <w:r w:rsidRPr="001D5972">
        <w:rPr>
          <w:rFonts w:ascii="Times New Roman" w:eastAsia="Times New Roman" w:hAnsi="Times New Roman" w:cs="Times New Roman"/>
          <w:color w:val="000000"/>
          <w:sz w:val="24"/>
          <w:szCs w:val="24"/>
          <w:lang w:eastAsia="ru-RU"/>
        </w:rPr>
        <w:t xml:space="preserve"> классе исполь</w:t>
      </w:r>
      <w:r w:rsidRPr="001D5972">
        <w:rPr>
          <w:rFonts w:ascii="Times New Roman" w:eastAsia="Times New Roman" w:hAnsi="Times New Roman" w:cs="Times New Roman"/>
          <w:color w:val="000000"/>
          <w:sz w:val="24"/>
          <w:szCs w:val="24"/>
          <w:lang w:eastAsia="ru-RU"/>
        </w:rPr>
        <w:softHyphen/>
        <w:t>зуется только устная оценка результатов.</w:t>
      </w:r>
    </w:p>
    <w:p w:rsidR="00540A7C" w:rsidRPr="001D5972" w:rsidRDefault="00540A7C" w:rsidP="00540A7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9" w:type="dxa"/>
        <w:tblInd w:w="40" w:type="dxa"/>
        <w:tblLayout w:type="fixed"/>
        <w:tblCellMar>
          <w:left w:w="40" w:type="dxa"/>
          <w:right w:w="40" w:type="dxa"/>
        </w:tblCellMar>
        <w:tblLook w:val="0000"/>
      </w:tblPr>
      <w:tblGrid>
        <w:gridCol w:w="993"/>
        <w:gridCol w:w="1196"/>
        <w:gridCol w:w="1081"/>
        <w:gridCol w:w="1087"/>
        <w:gridCol w:w="1065"/>
        <w:gridCol w:w="957"/>
        <w:gridCol w:w="1195"/>
        <w:gridCol w:w="1073"/>
        <w:gridCol w:w="1102"/>
      </w:tblGrid>
      <w:tr w:rsidR="00540A7C" w:rsidRPr="001D5972" w:rsidTr="00745205">
        <w:trPr>
          <w:trHeight w:val="294"/>
        </w:trPr>
        <w:tc>
          <w:tcPr>
            <w:tcW w:w="993" w:type="dxa"/>
            <w:tcBorders>
              <w:top w:val="single" w:sz="6" w:space="0" w:color="auto"/>
              <w:left w:val="single" w:sz="6" w:space="0" w:color="auto"/>
              <w:bottom w:val="nil"/>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Отметки Класс</w:t>
            </w:r>
          </w:p>
        </w:tc>
        <w:tc>
          <w:tcPr>
            <w:tcW w:w="2277" w:type="dxa"/>
            <w:gridSpan w:val="2"/>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b/>
                <w:bCs/>
                <w:color w:val="000000"/>
                <w:sz w:val="24"/>
                <w:szCs w:val="24"/>
                <w:lang w:eastAsia="ru-RU"/>
              </w:rPr>
              <w:t>«5»</w:t>
            </w:r>
          </w:p>
        </w:tc>
        <w:tc>
          <w:tcPr>
            <w:tcW w:w="2152" w:type="dxa"/>
            <w:gridSpan w:val="2"/>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«4»</w:t>
            </w:r>
          </w:p>
        </w:tc>
        <w:tc>
          <w:tcPr>
            <w:tcW w:w="2152" w:type="dxa"/>
            <w:gridSpan w:val="2"/>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b/>
                <w:bCs/>
                <w:color w:val="000000"/>
                <w:sz w:val="24"/>
                <w:szCs w:val="24"/>
                <w:lang w:eastAsia="ru-RU"/>
              </w:rPr>
              <w:t>«3»</w:t>
            </w:r>
          </w:p>
        </w:tc>
        <w:tc>
          <w:tcPr>
            <w:tcW w:w="2175" w:type="dxa"/>
            <w:gridSpan w:val="2"/>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b/>
                <w:bCs/>
                <w:color w:val="000000"/>
                <w:sz w:val="24"/>
                <w:szCs w:val="24"/>
                <w:lang w:eastAsia="ru-RU"/>
              </w:rPr>
              <w:t>«2»</w:t>
            </w:r>
          </w:p>
        </w:tc>
      </w:tr>
      <w:tr w:rsidR="00540A7C" w:rsidRPr="001D5972" w:rsidTr="00745205">
        <w:trPr>
          <w:trHeight w:val="424"/>
        </w:trPr>
        <w:tc>
          <w:tcPr>
            <w:tcW w:w="993" w:type="dxa"/>
            <w:tcBorders>
              <w:top w:val="nil"/>
              <w:left w:val="single" w:sz="6" w:space="0" w:color="auto"/>
              <w:bottom w:val="single" w:sz="6" w:space="0" w:color="auto"/>
              <w:right w:val="single" w:sz="6" w:space="0" w:color="auto"/>
            </w:tcBorders>
            <w:shd w:val="clear" w:color="auto" w:fill="FFFFFF"/>
          </w:tcPr>
          <w:p w:rsidR="00540A7C" w:rsidRPr="001D5972" w:rsidRDefault="00540A7C" w:rsidP="00540A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A7C" w:rsidRPr="001D5972" w:rsidRDefault="00540A7C" w:rsidP="00540A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val="en-US" w:eastAsia="ru-RU"/>
              </w:rPr>
              <w:t xml:space="preserve">I </w:t>
            </w:r>
            <w:r w:rsidRPr="001D5972">
              <w:rPr>
                <w:rFonts w:ascii="Times New Roman" w:eastAsia="Times New Roman" w:hAnsi="Times New Roman" w:cs="Times New Roman"/>
                <w:b/>
                <w:color w:val="000000"/>
                <w:sz w:val="24"/>
                <w:szCs w:val="24"/>
                <w:lang w:eastAsia="ru-RU"/>
              </w:rPr>
              <w:t>полу</w:t>
            </w:r>
            <w:r w:rsidRPr="001D5972">
              <w:rPr>
                <w:rFonts w:ascii="Times New Roman" w:eastAsia="Times New Roman" w:hAnsi="Times New Roman" w:cs="Times New Roman"/>
                <w:b/>
                <w:color w:val="000000"/>
                <w:sz w:val="24"/>
                <w:szCs w:val="24"/>
                <w:lang w:eastAsia="ru-RU"/>
              </w:rPr>
              <w:softHyphen/>
              <w:t>годие</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val="en-US" w:eastAsia="ru-RU"/>
              </w:rPr>
              <w:t xml:space="preserve">II </w:t>
            </w:r>
            <w:r w:rsidRPr="001D5972">
              <w:rPr>
                <w:rFonts w:ascii="Times New Roman" w:eastAsia="Times New Roman" w:hAnsi="Times New Roman" w:cs="Times New Roman"/>
                <w:b/>
                <w:color w:val="000000"/>
                <w:sz w:val="24"/>
                <w:szCs w:val="24"/>
                <w:lang w:eastAsia="ru-RU"/>
              </w:rPr>
              <w:t>полу</w:t>
            </w:r>
            <w:r w:rsidRPr="001D5972">
              <w:rPr>
                <w:rFonts w:ascii="Times New Roman" w:eastAsia="Times New Roman" w:hAnsi="Times New Roman" w:cs="Times New Roman"/>
                <w:b/>
                <w:color w:val="000000"/>
                <w:sz w:val="24"/>
                <w:szCs w:val="24"/>
                <w:lang w:eastAsia="ru-RU"/>
              </w:rPr>
              <w:softHyphen/>
              <w:t>годие</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eastAsia="ru-RU"/>
              </w:rPr>
              <w:t>1 полу</w:t>
            </w:r>
            <w:r w:rsidRPr="001D5972">
              <w:rPr>
                <w:rFonts w:ascii="Times New Roman" w:eastAsia="Times New Roman" w:hAnsi="Times New Roman" w:cs="Times New Roman"/>
                <w:b/>
                <w:color w:val="000000"/>
                <w:sz w:val="24"/>
                <w:szCs w:val="24"/>
                <w:lang w:eastAsia="ru-RU"/>
              </w:rPr>
              <w:softHyphen/>
              <w:t>годие</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eastAsia="ru-RU"/>
              </w:rPr>
              <w:t>11 полу</w:t>
            </w:r>
            <w:r w:rsidRPr="001D5972">
              <w:rPr>
                <w:rFonts w:ascii="Times New Roman" w:eastAsia="Times New Roman" w:hAnsi="Times New Roman" w:cs="Times New Roman"/>
                <w:b/>
                <w:color w:val="000000"/>
                <w:sz w:val="24"/>
                <w:szCs w:val="24"/>
                <w:lang w:eastAsia="ru-RU"/>
              </w:rPr>
              <w:softHyphen/>
              <w:t>годие</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val="en-US" w:eastAsia="ru-RU"/>
              </w:rPr>
              <w:t xml:space="preserve">I </w:t>
            </w:r>
            <w:r w:rsidRPr="001D5972">
              <w:rPr>
                <w:rFonts w:ascii="Times New Roman" w:eastAsia="Times New Roman" w:hAnsi="Times New Roman" w:cs="Times New Roman"/>
                <w:b/>
                <w:color w:val="000000"/>
                <w:sz w:val="24"/>
                <w:szCs w:val="24"/>
                <w:lang w:eastAsia="ru-RU"/>
              </w:rPr>
              <w:t>полу</w:t>
            </w:r>
            <w:r w:rsidRPr="001D5972">
              <w:rPr>
                <w:rFonts w:ascii="Times New Roman" w:eastAsia="Times New Roman" w:hAnsi="Times New Roman" w:cs="Times New Roman"/>
                <w:b/>
                <w:color w:val="000000"/>
                <w:sz w:val="24"/>
                <w:szCs w:val="24"/>
                <w:lang w:eastAsia="ru-RU"/>
              </w:rPr>
              <w:softHyphen/>
              <w:t>годие</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val="en-US" w:eastAsia="ru-RU"/>
              </w:rPr>
              <w:t xml:space="preserve">II </w:t>
            </w:r>
            <w:r w:rsidRPr="001D5972">
              <w:rPr>
                <w:rFonts w:ascii="Times New Roman" w:eastAsia="Times New Roman" w:hAnsi="Times New Roman" w:cs="Times New Roman"/>
                <w:b/>
                <w:color w:val="000000"/>
                <w:sz w:val="24"/>
                <w:szCs w:val="24"/>
                <w:lang w:eastAsia="ru-RU"/>
              </w:rPr>
              <w:t>полу</w:t>
            </w:r>
            <w:r w:rsidRPr="001D5972">
              <w:rPr>
                <w:rFonts w:ascii="Times New Roman" w:eastAsia="Times New Roman" w:hAnsi="Times New Roman" w:cs="Times New Roman"/>
                <w:b/>
                <w:color w:val="000000"/>
                <w:sz w:val="24"/>
                <w:szCs w:val="24"/>
                <w:lang w:eastAsia="ru-RU"/>
              </w:rPr>
              <w:softHyphen/>
              <w:t>годие</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val="en-US" w:eastAsia="ru-RU"/>
              </w:rPr>
              <w:t xml:space="preserve">I </w:t>
            </w:r>
            <w:r w:rsidRPr="001D5972">
              <w:rPr>
                <w:rFonts w:ascii="Times New Roman" w:eastAsia="Times New Roman" w:hAnsi="Times New Roman" w:cs="Times New Roman"/>
                <w:b/>
                <w:color w:val="000000"/>
                <w:sz w:val="24"/>
                <w:szCs w:val="24"/>
                <w:lang w:eastAsia="ru-RU"/>
              </w:rPr>
              <w:t>полу</w:t>
            </w:r>
            <w:r w:rsidRPr="001D5972">
              <w:rPr>
                <w:rFonts w:ascii="Times New Roman" w:eastAsia="Times New Roman" w:hAnsi="Times New Roman" w:cs="Times New Roman"/>
                <w:b/>
                <w:color w:val="000000"/>
                <w:sz w:val="24"/>
                <w:szCs w:val="24"/>
                <w:lang w:eastAsia="ru-RU"/>
              </w:rPr>
              <w:softHyphen/>
              <w:t>годие</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eastAsia="ru-RU"/>
              </w:rPr>
              <w:t>11 полу</w:t>
            </w:r>
            <w:r w:rsidRPr="001D5972">
              <w:rPr>
                <w:rFonts w:ascii="Times New Roman" w:eastAsia="Times New Roman" w:hAnsi="Times New Roman" w:cs="Times New Roman"/>
                <w:b/>
                <w:color w:val="000000"/>
                <w:sz w:val="24"/>
                <w:szCs w:val="24"/>
                <w:lang w:eastAsia="ru-RU"/>
              </w:rPr>
              <w:softHyphen/>
              <w:t>годие</w:t>
            </w:r>
          </w:p>
        </w:tc>
      </w:tr>
      <w:tr w:rsidR="00540A7C" w:rsidRPr="001D5972" w:rsidTr="00745205">
        <w:trPr>
          <w:trHeight w:val="71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2</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35 слов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50 слов</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30 слов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45 слов</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25 слов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40 слов</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20 слов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30 слов</w:t>
            </w:r>
          </w:p>
        </w:tc>
      </w:tr>
      <w:tr w:rsidR="00540A7C" w:rsidRPr="001D5972" w:rsidTr="00745205">
        <w:trPr>
          <w:trHeight w:val="69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3</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60 слов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75 слов</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55 слов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70 слов</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50 слов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менее 65 слов</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До 35 слов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До 50 слов</w:t>
            </w:r>
          </w:p>
        </w:tc>
      </w:tr>
      <w:tr w:rsidR="00540A7C" w:rsidRPr="001D5972" w:rsidTr="00745205">
        <w:trPr>
          <w:trHeight w:val="74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4</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80 слов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 xml:space="preserve">нее 95 слов </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75 слов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90 слов</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70 слов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Не ме</w:t>
            </w:r>
            <w:r w:rsidRPr="001D5972">
              <w:rPr>
                <w:rFonts w:ascii="Times New Roman" w:eastAsia="Times New Roman" w:hAnsi="Times New Roman" w:cs="Times New Roman"/>
                <w:color w:val="000000"/>
                <w:sz w:val="24"/>
                <w:szCs w:val="24"/>
                <w:lang w:eastAsia="ru-RU"/>
              </w:rPr>
              <w:softHyphen/>
              <w:t>нее 85 слов</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До 60 слов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972">
              <w:rPr>
                <w:rFonts w:ascii="Times New Roman" w:eastAsia="Times New Roman" w:hAnsi="Times New Roman" w:cs="Times New Roman"/>
                <w:color w:val="000000"/>
                <w:sz w:val="24"/>
                <w:szCs w:val="24"/>
                <w:lang w:eastAsia="ru-RU"/>
              </w:rPr>
              <w:t xml:space="preserve">До </w:t>
            </w:r>
            <w:r w:rsidRPr="001D5972">
              <w:rPr>
                <w:rFonts w:ascii="Times New Roman" w:eastAsia="Times New Roman" w:hAnsi="Times New Roman" w:cs="Times New Roman"/>
                <w:i/>
                <w:iCs/>
                <w:color w:val="000000"/>
                <w:sz w:val="24"/>
                <w:szCs w:val="24"/>
                <w:lang w:eastAsia="ru-RU"/>
              </w:rPr>
              <w:t xml:space="preserve">75 </w:t>
            </w:r>
            <w:r w:rsidRPr="001D5972">
              <w:rPr>
                <w:rFonts w:ascii="Times New Roman" w:eastAsia="Times New Roman" w:hAnsi="Times New Roman" w:cs="Times New Roman"/>
                <w:color w:val="000000"/>
                <w:sz w:val="24"/>
                <w:szCs w:val="24"/>
                <w:lang w:eastAsia="ru-RU"/>
              </w:rPr>
              <w:t>слов</w:t>
            </w:r>
          </w:p>
        </w:tc>
      </w:tr>
    </w:tbl>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40A7C" w:rsidRPr="001D5972" w:rsidRDefault="00540A7C" w:rsidP="00540A7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eastAsia="ru-RU"/>
        </w:rPr>
        <w:t>Объём прочитанного на оценку текста должен быть не менее:</w:t>
      </w:r>
    </w:p>
    <w:p w:rsidR="00540A7C" w:rsidRPr="001D5972" w:rsidRDefault="00540A7C" w:rsidP="00540A7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eastAsia="ru-RU"/>
        </w:rPr>
        <w:t>-  во втором классе- 1/4 страницы;</w:t>
      </w:r>
    </w:p>
    <w:p w:rsidR="00540A7C" w:rsidRPr="001D5972" w:rsidRDefault="00540A7C" w:rsidP="00540A7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1D5972">
        <w:rPr>
          <w:rFonts w:ascii="Times New Roman" w:eastAsia="Times New Roman" w:hAnsi="Times New Roman" w:cs="Times New Roman"/>
          <w:b/>
          <w:color w:val="000000"/>
          <w:sz w:val="24"/>
          <w:szCs w:val="24"/>
          <w:lang w:eastAsia="ru-RU"/>
        </w:rPr>
        <w:t>-  в третьем классе- 1/3 страницы;</w:t>
      </w:r>
    </w:p>
    <w:p w:rsidR="00540A7C" w:rsidRPr="001D5972" w:rsidRDefault="00540A7C" w:rsidP="00540A7C">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D5972">
        <w:rPr>
          <w:rFonts w:ascii="Times New Roman" w:eastAsia="Times New Roman" w:hAnsi="Times New Roman" w:cs="Times New Roman"/>
          <w:b/>
          <w:color w:val="000000"/>
          <w:sz w:val="24"/>
          <w:szCs w:val="24"/>
          <w:lang w:eastAsia="ru-RU"/>
        </w:rPr>
        <w:t>-  в четвёртом классе - 1/2 страницы учебной книги для чтения.</w:t>
      </w:r>
    </w:p>
    <w:p w:rsidR="00540A7C" w:rsidRPr="001D5972" w:rsidRDefault="00540A7C" w:rsidP="00540A7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40A7C" w:rsidRPr="001D5972" w:rsidRDefault="00540A7C" w:rsidP="00540A7C">
      <w:pPr>
        <w:spacing w:after="0" w:line="240" w:lineRule="auto"/>
        <w:rPr>
          <w:rFonts w:ascii="Times New Roman" w:eastAsia="Times New Roman" w:hAnsi="Times New Roman" w:cs="Times New Roman"/>
          <w:sz w:val="24"/>
          <w:szCs w:val="24"/>
          <w:lang w:eastAsia="ru-RU"/>
        </w:rPr>
      </w:pPr>
    </w:p>
    <w:p w:rsidR="00540A7C" w:rsidRPr="001D5972" w:rsidRDefault="00540A7C" w:rsidP="00540A7C">
      <w:pPr>
        <w:spacing w:after="0" w:line="240" w:lineRule="auto"/>
        <w:rPr>
          <w:rFonts w:ascii="Times New Roman" w:eastAsia="Times New Roman" w:hAnsi="Times New Roman" w:cs="Times New Roman"/>
          <w:sz w:val="24"/>
          <w:szCs w:val="24"/>
          <w:lang w:eastAsia="ru-RU"/>
        </w:rPr>
      </w:pPr>
    </w:p>
    <w:sectPr w:rsidR="00540A7C" w:rsidRPr="001D5972" w:rsidSect="001D5972">
      <w:pgSz w:w="11906" w:h="16838"/>
      <w:pgMar w:top="709"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A7C"/>
    <w:rsid w:val="00010BB2"/>
    <w:rsid w:val="001D5972"/>
    <w:rsid w:val="00234F6B"/>
    <w:rsid w:val="00476574"/>
    <w:rsid w:val="00540A7C"/>
    <w:rsid w:val="005B3FA9"/>
    <w:rsid w:val="00C2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5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5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2018-08-23T02:47:00Z</cp:lastPrinted>
  <dcterms:created xsi:type="dcterms:W3CDTF">2018-08-22T00:55:00Z</dcterms:created>
  <dcterms:modified xsi:type="dcterms:W3CDTF">2024-09-22T12:16:00Z</dcterms:modified>
</cp:coreProperties>
</file>