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D3" w:rsidRDefault="00420217" w:rsidP="005B3DBF">
      <w:pPr>
        <w:spacing w:line="240" w:lineRule="auto"/>
        <w:ind w:firstLine="708"/>
        <w:jc w:val="center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3810</wp:posOffset>
            </wp:positionV>
            <wp:extent cx="6747510" cy="9286240"/>
            <wp:effectExtent l="0" t="0" r="0" b="0"/>
            <wp:wrapThrough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hrough>
            <wp:docPr id="2" name="Рисунок 2" descr="I:\Работа 23-24\навигатор\Скан титул\Проф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Скан титул\Проф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1CC7" w:rsidRPr="00AB64F2" w:rsidRDefault="00481CC7" w:rsidP="00AB64F2">
      <w:pPr>
        <w:pStyle w:val="a3"/>
        <w:numPr>
          <w:ilvl w:val="0"/>
          <w:numId w:val="31"/>
        </w:num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B64F2">
        <w:rPr>
          <w:rFonts w:cs="Times New Roman"/>
          <w:b/>
          <w:sz w:val="24"/>
          <w:szCs w:val="24"/>
        </w:rPr>
        <w:lastRenderedPageBreak/>
        <w:t>ПОЯСНИТЕЛЬНАЯ ЗАПИСКА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Программа составлена в соответствии с требованиями Федерального закона от 29.12.2012 N 273-ФЗ "Об образовании в Российской Федерации" (с изм. и доп., вступ. в силу с 01.09.2023).  «Порядка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ab/>
      </w:r>
      <w:r w:rsidRPr="008652B5">
        <w:rPr>
          <w:rFonts w:cs="Times New Roman"/>
          <w:sz w:val="24"/>
          <w:szCs w:val="24"/>
        </w:rPr>
        <w:tab/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8652B5">
        <w:rPr>
          <w:rFonts w:cs="Times New Roman"/>
          <w:sz w:val="24"/>
          <w:szCs w:val="24"/>
        </w:rPr>
        <w:t>сп</w:t>
      </w:r>
      <w:proofErr w:type="spellEnd"/>
      <w:r w:rsidRPr="008652B5">
        <w:rPr>
          <w:rFonts w:cs="Times New Roman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8652B5">
        <w:rPr>
          <w:rFonts w:cs="Times New Roman"/>
          <w:sz w:val="24"/>
          <w:szCs w:val="24"/>
        </w:rPr>
        <w:t>с</w:t>
      </w:r>
      <w:proofErr w:type="gramEnd"/>
      <w:r w:rsidRPr="008652B5">
        <w:rPr>
          <w:rFonts w:cs="Times New Roman"/>
          <w:sz w:val="24"/>
          <w:szCs w:val="24"/>
        </w:rPr>
        <w:t xml:space="preserve">  </w:t>
      </w:r>
      <w:proofErr w:type="gramStart"/>
      <w:r w:rsidRPr="008652B5">
        <w:rPr>
          <w:rFonts w:cs="Times New Roman"/>
          <w:sz w:val="24"/>
          <w:szCs w:val="24"/>
        </w:rPr>
        <w:t>дополнительным</w:t>
      </w:r>
      <w:proofErr w:type="gramEnd"/>
      <w:r w:rsidRPr="008652B5">
        <w:rPr>
          <w:rFonts w:cs="Times New Roman"/>
          <w:sz w:val="24"/>
          <w:szCs w:val="24"/>
        </w:rPr>
        <w:t xml:space="preserve"> образованиям детей. 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8652B5">
        <w:rPr>
          <w:rFonts w:cs="Times New Roman"/>
          <w:sz w:val="24"/>
          <w:szCs w:val="24"/>
        </w:rPr>
        <w:t>обучающимися</w:t>
      </w:r>
      <w:proofErr w:type="gramEnd"/>
      <w:r w:rsidRPr="008652B5">
        <w:rPr>
          <w:rFonts w:cs="Times New Roman"/>
          <w:sz w:val="24"/>
          <w:szCs w:val="24"/>
        </w:rPr>
        <w:t xml:space="preserve"> результатов освоения дополнительных общеобразовательных программ.</w:t>
      </w:r>
    </w:p>
    <w:p w:rsidR="00481CC7" w:rsidRPr="005B3DBF" w:rsidRDefault="00481CC7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 Передовой педагогический опыт, результаты научных исследований показывают, что только комплексный подход к решению вопросов трудового самоопределения  молодежи способствует успеху профориентационной деятельности.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Профессиональная ориентация - это государственная по масштабам экономическая по результатам, социальная по содержанию, педагогическая по методам сложная и многогранная проблема. Профориентация содействует рациональному распределению трудовых ресурсов общества в соответствии с интересами, склонностями, возможностями личности и потребностями народного хозяйства в кадрах определенных профессий.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выпускных классах дети сосредотачиваются на профессиональном самоопределении. Оно предполагает самоограничение, отказ от подростковых фантазий, в которых ребенок мог стать представителем любой профессии. Старшекласснику приходится ориентироваться в различных профессиях, что совсем не просто, поскольку в основе отношения к профессии чаще всего лежит не свой собственный, а чужой опыт, т.е. сведения, полученные от родителей, друзей, знакомых и т.п.</w:t>
      </w:r>
    </w:p>
    <w:p w:rsidR="00481CC7" w:rsidRPr="005B3DBF" w:rsidRDefault="00640CB8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lastRenderedPageBreak/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 связи с этим огромное внимание необходимо уделять проведению целенаправленной профориентационной работы среди молодежи 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 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481CC7" w:rsidRPr="008652B5" w:rsidRDefault="008652B5" w:rsidP="00640CB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 xml:space="preserve">        Общеразвивающая  программа “</w:t>
      </w:r>
      <w:r>
        <w:rPr>
          <w:rFonts w:cs="Times New Roman"/>
          <w:sz w:val="24"/>
          <w:szCs w:val="24"/>
        </w:rPr>
        <w:t>Профориентация</w:t>
      </w:r>
      <w:r w:rsidRPr="008652B5">
        <w:rPr>
          <w:rFonts w:cs="Times New Roman"/>
          <w:sz w:val="24"/>
          <w:szCs w:val="24"/>
        </w:rPr>
        <w:t>” имеет</w:t>
      </w:r>
      <w:r w:rsidRPr="008652B5">
        <w:rPr>
          <w:rFonts w:cs="Times New Roman"/>
          <w:sz w:val="24"/>
          <w:szCs w:val="24"/>
        </w:rPr>
        <w:tab/>
      </w:r>
      <w:r>
        <w:rPr>
          <w:rFonts w:cs="Times New Roman"/>
          <w:i/>
          <w:iCs/>
          <w:sz w:val="24"/>
          <w:szCs w:val="24"/>
          <w:u w:val="single"/>
        </w:rPr>
        <w:t xml:space="preserve"> социально-гуманитарную</w:t>
      </w:r>
      <w:r w:rsidRPr="008652B5">
        <w:rPr>
          <w:rFonts w:cs="Times New Roman"/>
          <w:i/>
          <w:iCs/>
          <w:sz w:val="24"/>
          <w:szCs w:val="24"/>
          <w:u w:val="single"/>
        </w:rPr>
        <w:t xml:space="preserve"> направленность</w:t>
      </w:r>
      <w:r w:rsidRPr="008652B5">
        <w:rPr>
          <w:rFonts w:cs="Times New Roman"/>
          <w:i/>
          <w:iCs/>
          <w:sz w:val="24"/>
          <w:szCs w:val="24"/>
        </w:rPr>
        <w:t>,</w:t>
      </w:r>
      <w:r w:rsidRPr="008652B5">
        <w:t xml:space="preserve"> </w:t>
      </w:r>
      <w:r w:rsidRPr="008652B5">
        <w:rPr>
          <w:rFonts w:cs="Times New Roman"/>
          <w:iCs/>
          <w:sz w:val="24"/>
          <w:szCs w:val="24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выбор в пользу той или иной профессии.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i/>
          <w:sz w:val="24"/>
          <w:szCs w:val="24"/>
          <w:u w:val="single"/>
        </w:rPr>
        <w:t>Условия набора:</w:t>
      </w:r>
      <w:r w:rsidRPr="008652B5">
        <w:rPr>
          <w:rFonts w:cs="Times New Roman"/>
          <w:sz w:val="24"/>
          <w:szCs w:val="24"/>
        </w:rPr>
        <w:t xml:space="preserve"> в учебные группы зачисляются учащиеся общеобразовательного учреждения, желающие заниматься в объединении </w:t>
      </w:r>
      <w:r w:rsidRPr="008652B5">
        <w:rPr>
          <w:rFonts w:cs="Times New Roman"/>
          <w:iCs/>
          <w:sz w:val="24"/>
          <w:szCs w:val="24"/>
        </w:rPr>
        <w:t>“</w:t>
      </w:r>
      <w:r w:rsidRPr="008652B5">
        <w:rPr>
          <w:rFonts w:cs="Times New Roman"/>
          <w:sz w:val="24"/>
          <w:szCs w:val="24"/>
        </w:rPr>
        <w:t xml:space="preserve"> </w:t>
      </w:r>
      <w:r w:rsidRPr="008652B5">
        <w:rPr>
          <w:rFonts w:cs="Times New Roman"/>
          <w:iCs/>
          <w:sz w:val="24"/>
          <w:szCs w:val="24"/>
          <w:u w:val="single"/>
        </w:rPr>
        <w:t xml:space="preserve">Профориентация </w:t>
      </w:r>
      <w:r w:rsidRPr="008652B5">
        <w:rPr>
          <w:rFonts w:cs="Times New Roman"/>
          <w:iCs/>
          <w:sz w:val="24"/>
          <w:szCs w:val="24"/>
        </w:rPr>
        <w:t>”</w:t>
      </w:r>
      <w:r w:rsidRPr="008652B5">
        <w:rPr>
          <w:rFonts w:cs="Times New Roman"/>
          <w:sz w:val="24"/>
          <w:szCs w:val="24"/>
        </w:rPr>
        <w:t>. Набор производится до 10 сентября текущего года. Возможен добор отдельных обучающихся при наличии свободных мест. На 2-й и последующие годы возможен добор учащихся при условии сдачи контрольных нормативов предыдущего года.</w:t>
      </w:r>
    </w:p>
    <w:p w:rsidR="00481CC7" w:rsidRPr="005B3DBF" w:rsidRDefault="00481CC7" w:rsidP="005B3DBF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CC7" w:rsidRPr="005B3DBF" w:rsidRDefault="00481CC7" w:rsidP="005B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Данная программа </w:t>
      </w:r>
      <w:r w:rsidR="00640CB8">
        <w:rPr>
          <w:rFonts w:cs="Times New Roman"/>
          <w:sz w:val="24"/>
          <w:szCs w:val="24"/>
        </w:rPr>
        <w:t xml:space="preserve"> </w:t>
      </w:r>
      <w:r w:rsidRPr="005B3DBF">
        <w:rPr>
          <w:rFonts w:cs="Times New Roman"/>
          <w:sz w:val="24"/>
          <w:szCs w:val="24"/>
        </w:rPr>
        <w:t xml:space="preserve"> направлена на учащихся 9-х классов основной школы, их профессиональное определение после окончания основной школы.</w:t>
      </w:r>
    </w:p>
    <w:p w:rsidR="00481CC7" w:rsidRPr="005B3DBF" w:rsidRDefault="00481CC7" w:rsidP="005B3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Главная </w:t>
      </w:r>
      <w:r w:rsidRPr="005B3DBF">
        <w:rPr>
          <w:rFonts w:cs="Times New Roman"/>
          <w:b/>
          <w:sz w:val="24"/>
          <w:szCs w:val="24"/>
        </w:rPr>
        <w:t xml:space="preserve">цель </w:t>
      </w:r>
      <w:r w:rsidRPr="005B3DBF">
        <w:rPr>
          <w:rFonts w:cs="Times New Roman"/>
          <w:sz w:val="24"/>
          <w:szCs w:val="24"/>
        </w:rPr>
        <w:t>данной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</w:t>
      </w:r>
      <w:r w:rsidR="00640CB8">
        <w:rPr>
          <w:rFonts w:cs="Times New Roman"/>
          <w:sz w:val="24"/>
          <w:szCs w:val="24"/>
        </w:rPr>
        <w:t>ованиям к современному специалисту</w:t>
      </w:r>
      <w:r w:rsidRPr="005B3DBF">
        <w:rPr>
          <w:rFonts w:cs="Times New Roman"/>
          <w:sz w:val="24"/>
          <w:szCs w:val="24"/>
        </w:rPr>
        <w:t>.</w:t>
      </w:r>
    </w:p>
    <w:p w:rsidR="00481CC7" w:rsidRPr="005B3DBF" w:rsidRDefault="00481CC7" w:rsidP="005B3DBF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Сопутствующие цели:</w:t>
      </w:r>
    </w:p>
    <w:p w:rsidR="00481CC7" w:rsidRPr="005B3DBF" w:rsidRDefault="00481CC7" w:rsidP="005B3DB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</w:r>
    </w:p>
    <w:p w:rsidR="00481CC7" w:rsidRPr="005B3DBF" w:rsidRDefault="00481CC7" w:rsidP="005B3DB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481CC7" w:rsidRPr="005B3DBF" w:rsidRDefault="00481CC7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Задачи: </w:t>
      </w:r>
    </w:p>
    <w:p w:rsidR="00481CC7" w:rsidRPr="005B3DBF" w:rsidRDefault="00481CC7" w:rsidP="005B3DB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актуализировать процесс профессионального самоопределения школьников за счет активизации их психологических ресурсов;</w:t>
      </w:r>
    </w:p>
    <w:p w:rsidR="00481CC7" w:rsidRPr="005B3DBF" w:rsidRDefault="00481CC7" w:rsidP="005B3DB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обеспечить системой сведений о мире современных профессий; </w:t>
      </w:r>
    </w:p>
    <w:p w:rsidR="00C7591F" w:rsidRPr="00640CB8" w:rsidRDefault="00481CC7" w:rsidP="00640CB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развить способности адаптироваться в реальных социально-экономических условиях.</w:t>
      </w:r>
    </w:p>
    <w:p w:rsidR="00910B6B" w:rsidRPr="00910B6B" w:rsidRDefault="00910B6B" w:rsidP="00640CB8">
      <w:pPr>
        <w:pStyle w:val="a3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8652B5" w:rsidRPr="008652B5" w:rsidRDefault="008652B5" w:rsidP="008652B5">
      <w:pPr>
        <w:spacing w:after="0" w:line="266" w:lineRule="exact"/>
        <w:jc w:val="both"/>
        <w:rPr>
          <w:rFonts w:eastAsia="Calibri" w:cs="Times New Roman"/>
          <w:sz w:val="24"/>
          <w:szCs w:val="24"/>
          <w:u w:val="single"/>
          <w:lang w:eastAsia="ru-RU" w:bidi="ru-RU"/>
        </w:rPr>
      </w:pPr>
      <w:r w:rsidRPr="008652B5">
        <w:rPr>
          <w:rFonts w:eastAsia="Calibri" w:cs="Times New Roman"/>
          <w:i/>
          <w:sz w:val="24"/>
          <w:szCs w:val="24"/>
          <w:u w:val="single"/>
          <w:lang w:eastAsia="ru-RU" w:bidi="ru-RU"/>
        </w:rPr>
        <w:t>Срок освоения и реализации  программы:</w:t>
      </w:r>
      <w:r w:rsidRPr="008652B5">
        <w:rPr>
          <w:rFonts w:eastAsia="Calibri" w:cs="Times New Roman"/>
          <w:sz w:val="24"/>
          <w:szCs w:val="24"/>
          <w:lang w:eastAsia="ru-RU" w:bidi="ru-RU"/>
        </w:rPr>
        <w:t xml:space="preserve"> </w:t>
      </w:r>
      <w:r w:rsidRPr="008652B5">
        <w:rPr>
          <w:rFonts w:eastAsia="Calibri" w:cs="Times New Roman"/>
          <w:sz w:val="24"/>
          <w:szCs w:val="24"/>
        </w:rPr>
        <w:t xml:space="preserve">программа рассчитана на </w:t>
      </w:r>
      <w:r>
        <w:rPr>
          <w:rFonts w:eastAsia="Calibri" w:cs="Times New Roman"/>
          <w:sz w:val="24"/>
          <w:szCs w:val="24"/>
        </w:rPr>
        <w:t xml:space="preserve">4 </w:t>
      </w:r>
      <w:r w:rsidRPr="008652B5">
        <w:rPr>
          <w:rFonts w:eastAsia="Calibri" w:cs="Times New Roman"/>
          <w:sz w:val="24"/>
          <w:szCs w:val="24"/>
        </w:rPr>
        <w:t>час</w:t>
      </w:r>
      <w:r>
        <w:rPr>
          <w:rFonts w:eastAsia="Calibri" w:cs="Times New Roman"/>
          <w:sz w:val="24"/>
          <w:szCs w:val="24"/>
        </w:rPr>
        <w:t>а</w:t>
      </w:r>
      <w:r w:rsidRPr="008652B5">
        <w:rPr>
          <w:rFonts w:eastAsia="Calibri" w:cs="Times New Roman"/>
          <w:sz w:val="24"/>
          <w:szCs w:val="24"/>
        </w:rPr>
        <w:t xml:space="preserve"> в </w:t>
      </w:r>
      <w:r>
        <w:rPr>
          <w:rFonts w:eastAsia="Calibri" w:cs="Times New Roman"/>
          <w:sz w:val="24"/>
          <w:szCs w:val="24"/>
        </w:rPr>
        <w:t>неделю, 3 месяца.</w:t>
      </w:r>
    </w:p>
    <w:p w:rsidR="008652B5" w:rsidRPr="008652B5" w:rsidRDefault="008652B5" w:rsidP="008652B5">
      <w:pPr>
        <w:spacing w:after="0" w:line="266" w:lineRule="exact"/>
        <w:jc w:val="both"/>
        <w:rPr>
          <w:rFonts w:eastAsia="Calibri" w:cs="Times New Roman"/>
          <w:sz w:val="24"/>
          <w:szCs w:val="24"/>
          <w:u w:val="single"/>
          <w:lang w:eastAsia="ru-RU" w:bidi="ru-RU"/>
        </w:rPr>
      </w:pPr>
      <w:r w:rsidRPr="008652B5">
        <w:rPr>
          <w:rFonts w:eastAsia="Calibri" w:cs="Times New Roman"/>
          <w:i/>
          <w:sz w:val="24"/>
          <w:szCs w:val="24"/>
          <w:u w:val="single"/>
          <w:lang w:eastAsia="ru-RU" w:bidi="ru-RU"/>
        </w:rPr>
        <w:t>Форма обучения:</w:t>
      </w:r>
      <w:r w:rsidRPr="008652B5">
        <w:rPr>
          <w:rFonts w:eastAsia="Calibri" w:cs="Times New Roman"/>
          <w:sz w:val="24"/>
          <w:szCs w:val="24"/>
          <w:u w:val="single"/>
          <w:lang w:eastAsia="ru-RU" w:bidi="ru-RU"/>
        </w:rPr>
        <w:t xml:space="preserve"> очная</w:t>
      </w:r>
    </w:p>
    <w:p w:rsidR="008652B5" w:rsidRPr="008652B5" w:rsidRDefault="008652B5" w:rsidP="008652B5">
      <w:pPr>
        <w:spacing w:after="0" w:line="240" w:lineRule="auto"/>
        <w:jc w:val="both"/>
        <w:rPr>
          <w:rFonts w:eastAsia="Calibri" w:cs="Times New Roman"/>
          <w:color w:val="FF0000"/>
          <w:sz w:val="24"/>
          <w:szCs w:val="24"/>
          <w:u w:val="single"/>
          <w:lang w:eastAsia="ru-RU" w:bidi="ru-RU"/>
        </w:rPr>
      </w:pPr>
      <w:r w:rsidRPr="008652B5">
        <w:rPr>
          <w:rFonts w:eastAsia="Calibri" w:cs="Times New Roman"/>
          <w:i/>
          <w:sz w:val="24"/>
          <w:szCs w:val="24"/>
          <w:u w:val="single"/>
          <w:lang w:eastAsia="ru-RU" w:bidi="ru-RU"/>
        </w:rPr>
        <w:t>Режим занятий:</w:t>
      </w:r>
      <w:r w:rsidRPr="008652B5">
        <w:rPr>
          <w:rFonts w:eastAsia="Calibri" w:cs="Times New Roman"/>
          <w:i/>
          <w:sz w:val="24"/>
          <w:szCs w:val="24"/>
          <w:lang w:eastAsia="ru-RU" w:bidi="ru-RU"/>
        </w:rPr>
        <w:t xml:space="preserve"> </w:t>
      </w:r>
      <w:r>
        <w:rPr>
          <w:rFonts w:eastAsia="Calibri" w:cs="Times New Roman"/>
          <w:i/>
          <w:sz w:val="24"/>
          <w:szCs w:val="24"/>
          <w:lang w:eastAsia="ru-RU" w:bidi="ru-RU"/>
        </w:rPr>
        <w:t>1</w:t>
      </w:r>
      <w:r w:rsidRPr="008652B5">
        <w:rPr>
          <w:rFonts w:eastAsia="Calibri" w:cs="Times New Roman"/>
          <w:i/>
          <w:sz w:val="24"/>
          <w:szCs w:val="24"/>
          <w:lang w:eastAsia="ru-RU" w:bidi="ru-RU"/>
        </w:rPr>
        <w:t xml:space="preserve"> </w:t>
      </w:r>
      <w:r w:rsidRPr="008652B5">
        <w:rPr>
          <w:rFonts w:eastAsia="Calibri" w:cs="Times New Roman"/>
          <w:sz w:val="24"/>
          <w:szCs w:val="24"/>
          <w:lang w:eastAsia="ru-RU" w:bidi="ru-RU"/>
        </w:rPr>
        <w:t>заняти</w:t>
      </w:r>
      <w:r>
        <w:rPr>
          <w:rFonts w:eastAsia="Calibri" w:cs="Times New Roman"/>
          <w:sz w:val="24"/>
          <w:szCs w:val="24"/>
          <w:lang w:eastAsia="ru-RU" w:bidi="ru-RU"/>
        </w:rPr>
        <w:t>е</w:t>
      </w:r>
      <w:r w:rsidRPr="008652B5">
        <w:rPr>
          <w:rFonts w:eastAsia="Calibri" w:cs="Times New Roman"/>
          <w:sz w:val="24"/>
          <w:szCs w:val="24"/>
          <w:lang w:eastAsia="ru-RU" w:bidi="ru-RU"/>
        </w:rPr>
        <w:t xml:space="preserve"> в день по 40 минут каждое с перерывом между занятиями  10 минут.</w:t>
      </w:r>
    </w:p>
    <w:p w:rsidR="008652B5" w:rsidRPr="008652B5" w:rsidRDefault="008652B5" w:rsidP="008652B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652B5">
        <w:rPr>
          <w:rFonts w:eastAsia="Calibri" w:cs="Times New Roman"/>
          <w:i/>
          <w:sz w:val="24"/>
          <w:szCs w:val="24"/>
          <w:u w:val="single"/>
        </w:rPr>
        <w:t>Форма организации обучения</w:t>
      </w:r>
      <w:r w:rsidRPr="008652B5">
        <w:rPr>
          <w:rFonts w:eastAsia="Calibri" w:cs="Times New Roman"/>
          <w:sz w:val="24"/>
          <w:szCs w:val="24"/>
        </w:rPr>
        <w:t>:  командная, малыми группами.</w:t>
      </w:r>
    </w:p>
    <w:p w:rsidR="008652B5" w:rsidRPr="008652B5" w:rsidRDefault="008652B5" w:rsidP="008652B5">
      <w:pPr>
        <w:spacing w:after="0"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32600" w:rsidRPr="005B3DBF" w:rsidRDefault="00532600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13D36" w:rsidRPr="005B3DBF" w:rsidRDefault="00A13D36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Основной </w:t>
      </w:r>
      <w:r w:rsidRPr="005B3DBF">
        <w:rPr>
          <w:rFonts w:cs="Times New Roman"/>
          <w:b/>
          <w:sz w:val="24"/>
          <w:szCs w:val="24"/>
        </w:rPr>
        <w:t>формой организации образовательного процесса</w:t>
      </w:r>
      <w:r w:rsidRPr="005B3DBF">
        <w:rPr>
          <w:rFonts w:cs="Times New Roman"/>
          <w:sz w:val="24"/>
          <w:szCs w:val="24"/>
        </w:rPr>
        <w:t xml:space="preserve"> является </w:t>
      </w:r>
      <w:r w:rsidR="008652B5" w:rsidRPr="008652B5">
        <w:rPr>
          <w:rFonts w:cs="Times New Roman"/>
          <w:sz w:val="24"/>
          <w:szCs w:val="24"/>
        </w:rPr>
        <w:t>беседа, диалог и рассказ педагога, обсуждение</w:t>
      </w:r>
      <w:r w:rsidRPr="005B3DBF">
        <w:rPr>
          <w:rFonts w:cs="Times New Roman"/>
          <w:sz w:val="24"/>
          <w:szCs w:val="24"/>
        </w:rPr>
        <w:t xml:space="preserve">. Предусмотрено проведение следующих типов уроков: комбинированный, урок изучения нового материала, урок контроля знаний, урок – практикум, урок – исследование, урок – обобщение. </w:t>
      </w:r>
    </w:p>
    <w:p w:rsidR="00A13D36" w:rsidRPr="005B3DBF" w:rsidRDefault="00A13D36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Технология обучения:</w:t>
      </w:r>
      <w:r w:rsidRPr="005B3DBF">
        <w:rPr>
          <w:rFonts w:cs="Times New Roman"/>
          <w:sz w:val="24"/>
          <w:szCs w:val="24"/>
        </w:rPr>
        <w:t xml:space="preserve"> дифференцированное обучение, личностно-ориентированное о</w:t>
      </w:r>
      <w:r w:rsidR="00640CB8">
        <w:rPr>
          <w:rFonts w:cs="Times New Roman"/>
          <w:sz w:val="24"/>
          <w:szCs w:val="24"/>
        </w:rPr>
        <w:t>бучение, развивающее обучение</w:t>
      </w:r>
      <w:r w:rsidRPr="005B3DBF">
        <w:rPr>
          <w:rFonts w:cs="Times New Roman"/>
          <w:sz w:val="24"/>
          <w:szCs w:val="24"/>
        </w:rPr>
        <w:t xml:space="preserve">. </w:t>
      </w:r>
    </w:p>
    <w:p w:rsidR="00075646" w:rsidRPr="005B3DBF" w:rsidRDefault="00A13D36" w:rsidP="005B3DB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Данная программа предполагает тематический и итоговый </w:t>
      </w:r>
      <w:r w:rsidRPr="005B3DBF">
        <w:rPr>
          <w:rFonts w:cs="Times New Roman"/>
          <w:b/>
          <w:sz w:val="24"/>
          <w:szCs w:val="24"/>
        </w:rPr>
        <w:t>виды контроля</w:t>
      </w:r>
      <w:r w:rsidRPr="005B3DBF">
        <w:rPr>
          <w:rFonts w:cs="Times New Roman"/>
          <w:sz w:val="24"/>
          <w:szCs w:val="24"/>
        </w:rPr>
        <w:t xml:space="preserve"> знаний. В качестве </w:t>
      </w:r>
      <w:r w:rsidRPr="005B3DBF">
        <w:rPr>
          <w:rFonts w:cs="Times New Roman"/>
          <w:b/>
          <w:sz w:val="24"/>
          <w:szCs w:val="24"/>
        </w:rPr>
        <w:t>форм контроля</w:t>
      </w:r>
      <w:r w:rsidRPr="005B3DBF">
        <w:rPr>
          <w:rFonts w:cs="Times New Roman"/>
          <w:sz w:val="24"/>
          <w:szCs w:val="24"/>
        </w:rPr>
        <w:t xml:space="preserve"> предусм</w:t>
      </w:r>
      <w:r w:rsidR="00C95F4E" w:rsidRPr="005B3DBF">
        <w:rPr>
          <w:rFonts w:cs="Times New Roman"/>
          <w:sz w:val="24"/>
          <w:szCs w:val="24"/>
        </w:rPr>
        <w:t>атриваются устный или пис</w:t>
      </w:r>
      <w:r w:rsidR="00075646" w:rsidRPr="005B3DBF">
        <w:rPr>
          <w:rFonts w:cs="Times New Roman"/>
          <w:sz w:val="24"/>
          <w:szCs w:val="24"/>
        </w:rPr>
        <w:t>ь</w:t>
      </w:r>
      <w:r w:rsidR="00C95F4E" w:rsidRPr="005B3DBF">
        <w:rPr>
          <w:rFonts w:cs="Times New Roman"/>
          <w:sz w:val="24"/>
          <w:szCs w:val="24"/>
        </w:rPr>
        <w:t xml:space="preserve">менный опрос, а также практические работы и тестовые задания. </w:t>
      </w:r>
    </w:p>
    <w:p w:rsidR="00075646" w:rsidRPr="005B3DBF" w:rsidRDefault="00640CB8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652B5" w:rsidRDefault="008652B5" w:rsidP="008652B5">
      <w:pPr>
        <w:spacing w:after="0" w:line="240" w:lineRule="auto"/>
        <w:ind w:firstLine="708"/>
        <w:jc w:val="both"/>
        <w:rPr>
          <w:rFonts w:cs="Times New Roman"/>
          <w:b/>
          <w:bCs/>
          <w:i/>
          <w:sz w:val="24"/>
          <w:szCs w:val="24"/>
          <w:u w:val="single"/>
        </w:rPr>
      </w:pPr>
      <w:r w:rsidRPr="008652B5">
        <w:rPr>
          <w:rFonts w:cs="Times New Roman"/>
          <w:b/>
          <w:bCs/>
          <w:i/>
          <w:sz w:val="24"/>
          <w:szCs w:val="24"/>
          <w:u w:val="single"/>
        </w:rPr>
        <w:t xml:space="preserve">Планируемые  результаты: 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b/>
          <w:bCs/>
          <w:sz w:val="24"/>
          <w:szCs w:val="24"/>
        </w:rPr>
      </w:pPr>
      <w:r w:rsidRPr="008652B5">
        <w:rPr>
          <w:rFonts w:cs="Times New Roman"/>
          <w:b/>
          <w:bCs/>
          <w:sz w:val="24"/>
          <w:szCs w:val="24"/>
        </w:rPr>
        <w:t>Обучающиеся будут знать: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представления о профессиях;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результаты диагностик своих познавательных интересов;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проявлять сознательную инициативу в выборе собственного пути в выборе профессии.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8652B5">
        <w:rPr>
          <w:rFonts w:cs="Times New Roman"/>
          <w:b/>
          <w:sz w:val="24"/>
          <w:szCs w:val="24"/>
        </w:rPr>
        <w:t>Обучающиеся будут уметь: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 xml:space="preserve">проектировать с помощью </w:t>
      </w:r>
      <w:proofErr w:type="spellStart"/>
      <w:r w:rsidRPr="008652B5">
        <w:rPr>
          <w:rFonts w:cs="Times New Roman"/>
          <w:sz w:val="24"/>
          <w:szCs w:val="24"/>
        </w:rPr>
        <w:t>тьютора</w:t>
      </w:r>
      <w:proofErr w:type="spellEnd"/>
      <w:r w:rsidRPr="008652B5">
        <w:rPr>
          <w:rFonts w:cs="Times New Roman"/>
          <w:sz w:val="24"/>
          <w:szCs w:val="24"/>
        </w:rPr>
        <w:t xml:space="preserve"> или педагога собственную индивидуальную образовательную траекторию (маршрут);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 w:rsidRPr="008652B5">
        <w:rPr>
          <w:rFonts w:cs="Times New Roman"/>
          <w:sz w:val="24"/>
          <w:szCs w:val="24"/>
        </w:rPr>
        <w:t>образовательным</w:t>
      </w:r>
      <w:proofErr w:type="gramEnd"/>
      <w:r w:rsidRPr="008652B5">
        <w:rPr>
          <w:rFonts w:cs="Times New Roman"/>
          <w:sz w:val="24"/>
          <w:szCs w:val="24"/>
        </w:rPr>
        <w:t xml:space="preserve"> контентом;</w:t>
      </w:r>
    </w:p>
    <w:p w:rsidR="008652B5" w:rsidRPr="008652B5" w:rsidRDefault="008652B5" w:rsidP="008652B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652B5">
        <w:rPr>
          <w:rFonts w:cs="Times New Roman"/>
          <w:sz w:val="24"/>
          <w:szCs w:val="24"/>
        </w:rPr>
        <w:t>работать с открытыми источниками информации (находить информационные ресурсы, выбирать и анализировать необходимую информацию).</w:t>
      </w:r>
    </w:p>
    <w:p w:rsidR="00075646" w:rsidRPr="005B3DBF" w:rsidRDefault="00075646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75646" w:rsidRPr="005B3DBF" w:rsidRDefault="00075646" w:rsidP="005B3DBF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Планируемый уровень подготовки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роль адекватной самооценки при выборе профессии и в профессиональной последующей деятельности;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понятие о личности, направленности, структуре, потребностях личности; социально-типические и индивидуально-психологические качества личности;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приемы анализа индивидуальных особенностей личности;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природные свойства нервной системы; эмоциональные состояния личности;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ограничения при выборе некоторых профессий, обусловленных свойствами нервной системы;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роль эмоций в профессиональной деятельности человека;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понятие о специальности и квалификации работника;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требования к качествам личности при выборе профессии; о возможностях личности в профессиональной деятельности;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характеристику профессий и специальностей;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факторы, влияющие на уровень оплаты труда;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виды и формы получения профессионального образования; </w:t>
      </w:r>
    </w:p>
    <w:p w:rsidR="00075646" w:rsidRPr="005B3DBF" w:rsidRDefault="00075646" w:rsidP="005B3DB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виды учреждений профессионального образования.</w:t>
      </w:r>
    </w:p>
    <w:p w:rsidR="00075646" w:rsidRPr="005B3DBF" w:rsidRDefault="00075646" w:rsidP="005B3D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lastRenderedPageBreak/>
        <w:t>По окончании курса учащиеся должны уметь:</w:t>
      </w:r>
    </w:p>
    <w:p w:rsidR="00075646" w:rsidRPr="005B3DBF" w:rsidRDefault="00075646" w:rsidP="005B3DB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сопоставлять свои способности и возможности с требованиями профессии; </w:t>
      </w:r>
    </w:p>
    <w:p w:rsidR="00075646" w:rsidRPr="005B3DBF" w:rsidRDefault="00075646" w:rsidP="005B3DB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составлять и обосновывать профессиональный личный план с учетом профессий и специальностей с точки зрения их восстребованности.</w:t>
      </w:r>
    </w:p>
    <w:p w:rsidR="00075646" w:rsidRPr="005B3DBF" w:rsidRDefault="00075646" w:rsidP="005B3DBF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7B7107" w:rsidRPr="005B3DBF" w:rsidRDefault="007B7107" w:rsidP="005B3DBF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075646" w:rsidRPr="005B3DBF" w:rsidRDefault="00075646" w:rsidP="005B3DBF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Программа реализуется с использованием </w:t>
      </w:r>
      <w:r w:rsidR="00485818" w:rsidRPr="005B3DBF">
        <w:rPr>
          <w:rFonts w:cs="Times New Roman"/>
          <w:b/>
          <w:sz w:val="24"/>
          <w:szCs w:val="24"/>
        </w:rPr>
        <w:t xml:space="preserve">методического </w:t>
      </w:r>
      <w:r w:rsidRPr="005B3DBF">
        <w:rPr>
          <w:rFonts w:cs="Times New Roman"/>
          <w:b/>
          <w:sz w:val="24"/>
          <w:szCs w:val="24"/>
        </w:rPr>
        <w:t>комплекса:</w:t>
      </w:r>
    </w:p>
    <w:p w:rsidR="007B7107" w:rsidRPr="005B3DBF" w:rsidRDefault="007B7107" w:rsidP="005B3DBF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5B3DBF">
        <w:rPr>
          <w:rFonts w:cs="Times New Roman"/>
          <w:sz w:val="24"/>
          <w:szCs w:val="24"/>
        </w:rPr>
        <w:t>Грецов</w:t>
      </w:r>
      <w:proofErr w:type="spellEnd"/>
      <w:r w:rsidRPr="005B3DBF">
        <w:rPr>
          <w:rFonts w:cs="Times New Roman"/>
          <w:sz w:val="24"/>
          <w:szCs w:val="24"/>
        </w:rPr>
        <w:t xml:space="preserve"> А.Г., Попова Е.Г. Выбери профессию сам. Практикум</w:t>
      </w:r>
      <w:proofErr w:type="gramStart"/>
      <w:r w:rsidRPr="005B3DBF">
        <w:rPr>
          <w:rFonts w:cs="Times New Roman"/>
          <w:sz w:val="24"/>
          <w:szCs w:val="24"/>
        </w:rPr>
        <w:t xml:space="preserve"> / И</w:t>
      </w:r>
      <w:proofErr w:type="gramEnd"/>
      <w:r w:rsidRPr="005B3DBF">
        <w:rPr>
          <w:rFonts w:cs="Times New Roman"/>
          <w:sz w:val="24"/>
          <w:szCs w:val="24"/>
        </w:rPr>
        <w:t>нформационно – методические материалы для подростков. – СПб</w:t>
      </w:r>
      <w:proofErr w:type="gramStart"/>
      <w:r w:rsidRPr="005B3DBF">
        <w:rPr>
          <w:rFonts w:cs="Times New Roman"/>
          <w:sz w:val="24"/>
          <w:szCs w:val="24"/>
        </w:rPr>
        <w:t xml:space="preserve">., </w:t>
      </w:r>
      <w:proofErr w:type="spellStart"/>
      <w:proofErr w:type="gramEnd"/>
      <w:r w:rsidRPr="005B3DBF">
        <w:rPr>
          <w:rFonts w:cs="Times New Roman"/>
          <w:sz w:val="24"/>
          <w:szCs w:val="24"/>
        </w:rPr>
        <w:t>СПбНИИ</w:t>
      </w:r>
      <w:proofErr w:type="spellEnd"/>
      <w:r w:rsidRPr="005B3DBF">
        <w:rPr>
          <w:rFonts w:cs="Times New Roman"/>
          <w:sz w:val="24"/>
          <w:szCs w:val="24"/>
        </w:rPr>
        <w:t xml:space="preserve"> физической культуры, 2005 . – 36 с. </w:t>
      </w:r>
    </w:p>
    <w:p w:rsidR="005F7372" w:rsidRPr="005B3DBF" w:rsidRDefault="005F7372" w:rsidP="005B3DBF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5B3DBF">
        <w:rPr>
          <w:rFonts w:cs="Times New Roman"/>
          <w:sz w:val="24"/>
          <w:szCs w:val="24"/>
        </w:rPr>
        <w:t>Пряжников</w:t>
      </w:r>
      <w:proofErr w:type="spellEnd"/>
      <w:r w:rsidRPr="005B3DBF">
        <w:rPr>
          <w:rFonts w:cs="Times New Roman"/>
          <w:sz w:val="24"/>
          <w:szCs w:val="24"/>
        </w:rPr>
        <w:t xml:space="preserve"> Н.С. Профориентация в школе: игры, упражнения, опросники (8 – 11 классы). – М.: ВАКО, 2005. – 288 с. (Педагогика. Психология. Управление). </w:t>
      </w:r>
    </w:p>
    <w:p w:rsidR="00075646" w:rsidRPr="005B3DBF" w:rsidRDefault="00075646" w:rsidP="005B3DBF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Рогов Е.И. Выбор профессии: Становление профессионала. – М.: изд-во ВЛАДОС – ПРЕСС, 2003. – 336 с: – ил. – (Азбука психологии);</w:t>
      </w:r>
    </w:p>
    <w:p w:rsidR="00075646" w:rsidRPr="00910B6B" w:rsidRDefault="00075646" w:rsidP="005B3DBF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Смирнова Е.Е. На пути к выбору профессии. – СПб.: КАРО, 2003. – 176 с. – (Материалы для специалиста образовательного учреждения).</w:t>
      </w:r>
    </w:p>
    <w:p w:rsidR="00365D81" w:rsidRPr="005B3DBF" w:rsidRDefault="00365D81" w:rsidP="005B3D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52B5" w:rsidRPr="008652B5" w:rsidRDefault="008652B5" w:rsidP="008652B5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8652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p w:rsidR="008652B5" w:rsidRPr="008652B5" w:rsidRDefault="008652B5" w:rsidP="008652B5">
      <w:pPr>
        <w:shd w:val="clear" w:color="auto" w:fill="FFFFFF"/>
        <w:tabs>
          <w:tab w:val="left" w:pos="4110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276"/>
        <w:gridCol w:w="1950"/>
      </w:tblGrid>
      <w:tr w:rsidR="008652B5" w:rsidRPr="008652B5" w:rsidTr="00CC022B">
        <w:tc>
          <w:tcPr>
            <w:tcW w:w="675" w:type="dxa"/>
            <w:vMerge w:val="restart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8652B5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652B5">
              <w:rPr>
                <w:rFonts w:eastAsia="Calibri" w:cs="Times New Roman"/>
                <w:sz w:val="24"/>
                <w:szCs w:val="24"/>
                <w:lang w:val="en-US"/>
              </w:rPr>
              <w:t>/</w:t>
            </w:r>
            <w:r w:rsidRPr="008652B5">
              <w:rPr>
                <w:rFonts w:eastAsia="Calibri" w:cs="Times New Roman"/>
                <w:sz w:val="24"/>
                <w:szCs w:val="24"/>
              </w:rPr>
              <w:t>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50" w:type="dxa"/>
            <w:vMerge w:val="restart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652B5" w:rsidRPr="008652B5" w:rsidTr="00CC022B">
        <w:tc>
          <w:tcPr>
            <w:tcW w:w="675" w:type="dxa"/>
            <w:vMerge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-</w:t>
            </w:r>
          </w:p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D7EF2">
              <w:rPr>
                <w:rFonts w:cs="Times New Roman"/>
                <w:sz w:val="24"/>
                <w:szCs w:val="24"/>
              </w:rPr>
              <w:t xml:space="preserve">Выбор профессионального пути – начало жизненного успеха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Мир профессий и его многообразие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Секреты выбора профессии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На пути к самопознанию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Профессиональная пригодность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Современный рынок труда и его требования к профессионалу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8652B5" w:rsidRPr="00CC022B" w:rsidRDefault="008652B5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333722" w:rsidRDefault="008652B5" w:rsidP="00CC022B">
            <w:r w:rsidRPr="00333722">
              <w:rPr>
                <w:rFonts w:cs="Times New Roman"/>
                <w:sz w:val="24"/>
                <w:szCs w:val="24"/>
              </w:rPr>
              <w:t xml:space="preserve">Интересы, склонности и способности в профессиональном выборе 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652B5" w:rsidRPr="008652B5" w:rsidRDefault="008652B5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022B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CC022B" w:rsidRPr="00CC022B" w:rsidRDefault="00CC022B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C022B" w:rsidRPr="00333722" w:rsidRDefault="00CC022B" w:rsidP="00CC022B">
            <w:pPr>
              <w:rPr>
                <w:rFonts w:cs="Times New Roman"/>
                <w:sz w:val="24"/>
                <w:szCs w:val="24"/>
              </w:rPr>
            </w:pPr>
            <w:r w:rsidRPr="00CC022B">
              <w:rPr>
                <w:rFonts w:cs="Times New Roman"/>
                <w:sz w:val="24"/>
                <w:szCs w:val="24"/>
              </w:rPr>
              <w:t>Возможности получения профессионального образования в России</w:t>
            </w:r>
          </w:p>
        </w:tc>
        <w:tc>
          <w:tcPr>
            <w:tcW w:w="993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C022B" w:rsidRPr="008652B5" w:rsidTr="00CC022B">
        <w:trPr>
          <w:trHeight w:val="287"/>
        </w:trPr>
        <w:tc>
          <w:tcPr>
            <w:tcW w:w="675" w:type="dxa"/>
            <w:shd w:val="clear" w:color="auto" w:fill="auto"/>
          </w:tcPr>
          <w:p w:rsidR="00CC022B" w:rsidRPr="00CC022B" w:rsidRDefault="00CC022B" w:rsidP="00CC022B">
            <w:pPr>
              <w:pStyle w:val="a3"/>
              <w:numPr>
                <w:ilvl w:val="0"/>
                <w:numId w:val="30"/>
              </w:num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C022B" w:rsidRPr="00CC022B" w:rsidRDefault="00CC022B" w:rsidP="00CC022B">
            <w:pPr>
              <w:rPr>
                <w:rFonts w:cs="Times New Roman"/>
                <w:sz w:val="24"/>
                <w:szCs w:val="24"/>
              </w:rPr>
            </w:pPr>
            <w:r w:rsidRPr="00CC022B">
              <w:rPr>
                <w:rFonts w:cs="Times New Roman"/>
                <w:sz w:val="24"/>
                <w:szCs w:val="24"/>
              </w:rPr>
              <w:t xml:space="preserve">Личный профессиональный план </w:t>
            </w:r>
          </w:p>
          <w:p w:rsidR="00CC022B" w:rsidRPr="00333722" w:rsidRDefault="00CC022B" w:rsidP="008652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CC022B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52B5" w:rsidRPr="008652B5" w:rsidTr="00CC022B">
        <w:tc>
          <w:tcPr>
            <w:tcW w:w="675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652B5" w:rsidRPr="008652B5" w:rsidRDefault="008652B5" w:rsidP="008652B5">
            <w:pPr>
              <w:spacing w:after="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8652B5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8652B5" w:rsidRPr="008652B5" w:rsidRDefault="00CC022B" w:rsidP="008652B5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</w:tcPr>
          <w:p w:rsidR="008652B5" w:rsidRPr="008652B5" w:rsidRDefault="008652B5" w:rsidP="00CC022B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652B5">
              <w:rPr>
                <w:rFonts w:eastAsia="Calibri" w:cs="Times New Roman"/>
                <w:sz w:val="24"/>
                <w:szCs w:val="24"/>
              </w:rPr>
              <w:t>Контрольный урок</w:t>
            </w:r>
          </w:p>
        </w:tc>
      </w:tr>
    </w:tbl>
    <w:p w:rsidR="008652B5" w:rsidRDefault="008652B5" w:rsidP="005B3DBF">
      <w:pPr>
        <w:pStyle w:val="a3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652B5" w:rsidRDefault="008652B5" w:rsidP="005B3DBF">
      <w:pPr>
        <w:pStyle w:val="a3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C5F4D" w:rsidRPr="005B3DBF" w:rsidRDefault="008C5F4D" w:rsidP="005B3DBF">
      <w:pPr>
        <w:pStyle w:val="a3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СОДЕРЖАНИЕ УЧЕБНОГО ПРЕДМЕТА, КУРСА</w:t>
      </w:r>
    </w:p>
    <w:p w:rsidR="008C5F4D" w:rsidRPr="005B3DBF" w:rsidRDefault="008C5F4D" w:rsidP="005B3DBF">
      <w:pPr>
        <w:pStyle w:val="a3"/>
        <w:spacing w:after="0" w:line="24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8C5F4D" w:rsidRPr="005B3DBF" w:rsidRDefault="009074CC" w:rsidP="005B3DBF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I</w:t>
      </w:r>
      <w:r w:rsidRPr="005B3DBF">
        <w:rPr>
          <w:rFonts w:cs="Times New Roman"/>
          <w:b/>
          <w:sz w:val="24"/>
          <w:szCs w:val="24"/>
        </w:rPr>
        <w:t xml:space="preserve">. Выбор профессионального пути – начало жизненного успеха </w:t>
      </w:r>
    </w:p>
    <w:p w:rsidR="009074CC" w:rsidRPr="005B3DBF" w:rsidRDefault="009074CC" w:rsidP="005B3DBF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Данный раздел </w:t>
      </w:r>
      <w:r w:rsidR="00526818" w:rsidRPr="005B3DBF">
        <w:rPr>
          <w:rFonts w:cs="Times New Roman"/>
          <w:sz w:val="24"/>
          <w:szCs w:val="24"/>
        </w:rPr>
        <w:t xml:space="preserve">является вводным в учебный курс и </w:t>
      </w:r>
      <w:r w:rsidRPr="005B3DBF">
        <w:rPr>
          <w:rFonts w:cs="Times New Roman"/>
          <w:sz w:val="24"/>
          <w:szCs w:val="24"/>
        </w:rPr>
        <w:t xml:space="preserve">посвящен изучению причин возникновения </w:t>
      </w:r>
      <w:r w:rsidR="00260044" w:rsidRPr="005B3DBF">
        <w:rPr>
          <w:rFonts w:cs="Times New Roman"/>
          <w:sz w:val="24"/>
          <w:szCs w:val="24"/>
        </w:rPr>
        <w:t>профориентации, истории</w:t>
      </w:r>
      <w:r w:rsidRPr="005B3DBF">
        <w:rPr>
          <w:rFonts w:cs="Times New Roman"/>
          <w:sz w:val="24"/>
          <w:szCs w:val="24"/>
        </w:rPr>
        <w:t xml:space="preserve"> по соз</w:t>
      </w:r>
      <w:r w:rsidR="00260044" w:rsidRPr="005B3DBF">
        <w:rPr>
          <w:rFonts w:cs="Times New Roman"/>
          <w:sz w:val="24"/>
          <w:szCs w:val="24"/>
        </w:rPr>
        <w:t xml:space="preserve">данию бюро по подбору профессий в России и за рубежом, особенностям профессионального самопределения молодежи на современном этапе. </w:t>
      </w:r>
    </w:p>
    <w:p w:rsidR="009074CC" w:rsidRPr="005B3DBF" w:rsidRDefault="00260044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данному разделу предусматриваются практические работы в форме эссе.</w:t>
      </w:r>
    </w:p>
    <w:p w:rsidR="00260044" w:rsidRPr="005B3DBF" w:rsidRDefault="00260044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II</w:t>
      </w:r>
      <w:r w:rsidRPr="005B3DBF">
        <w:rPr>
          <w:rFonts w:cs="Times New Roman"/>
          <w:b/>
          <w:sz w:val="24"/>
          <w:szCs w:val="24"/>
        </w:rPr>
        <w:t xml:space="preserve">. Мир профессий и его многообразие </w:t>
      </w:r>
    </w:p>
    <w:p w:rsidR="00260044" w:rsidRPr="005B3DBF" w:rsidRDefault="00260044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5B3DBF">
        <w:rPr>
          <w:rFonts w:cs="Times New Roman"/>
          <w:b/>
          <w:sz w:val="24"/>
          <w:szCs w:val="24"/>
        </w:rPr>
        <w:t xml:space="preserve">, </w:t>
      </w:r>
      <w:r w:rsidRPr="005B3DBF">
        <w:rPr>
          <w:rFonts w:cs="Times New Roman"/>
          <w:sz w:val="24"/>
          <w:szCs w:val="24"/>
        </w:rP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 Раздел посвящен изучению классификации профессий, а также предлогает практические занятия с использованием психологических тестов.</w:t>
      </w:r>
    </w:p>
    <w:p w:rsidR="00260044" w:rsidRPr="005B3DBF" w:rsidRDefault="00260044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устный и письменый опросы. </w:t>
      </w:r>
    </w:p>
    <w:p w:rsidR="00260044" w:rsidRPr="005B3DBF" w:rsidRDefault="00526818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III</w:t>
      </w:r>
      <w:r w:rsidRPr="005B3DBF">
        <w:rPr>
          <w:rFonts w:cs="Times New Roman"/>
          <w:b/>
          <w:sz w:val="24"/>
          <w:szCs w:val="24"/>
        </w:rPr>
        <w:t xml:space="preserve">. Секреты выбора профессии </w:t>
      </w:r>
    </w:p>
    <w:p w:rsidR="00526818" w:rsidRPr="005B3DBF" w:rsidRDefault="00526818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Данный раздел нацелен на изучение мотивов, внешних и внутренних социальных факторов  выбора профессии. Также раздел посвящен рассмотрению типичных ошибок при выборе будущей профессии.</w:t>
      </w:r>
    </w:p>
    <w:p w:rsidR="00526818" w:rsidRPr="005B3DBF" w:rsidRDefault="00526818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 качестве формы контроля по данному разделу предусматриваются устные опросы. </w:t>
      </w:r>
    </w:p>
    <w:p w:rsidR="00526818" w:rsidRPr="005B3DBF" w:rsidRDefault="009E58AD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IV</w:t>
      </w:r>
      <w:r w:rsidR="002F1B19" w:rsidRPr="005B3DBF">
        <w:rPr>
          <w:rFonts w:cs="Times New Roman"/>
          <w:b/>
          <w:sz w:val="24"/>
          <w:szCs w:val="24"/>
        </w:rPr>
        <w:t xml:space="preserve">. На пути к самопознанию </w:t>
      </w:r>
    </w:p>
    <w:p w:rsidR="009E58AD" w:rsidRPr="005B3DBF" w:rsidRDefault="009E58AD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Данный раздел направлен на изучение внутриличностных особенностей учащихся с помощью теоретического материала и практических работ в виде психологических тестов. Данный раздел включает изучение роли нервной системы и темперамента в профессиональной деятельности, а также роли эмоцио</w:t>
      </w:r>
      <w:r w:rsidR="002F1B19" w:rsidRPr="005B3DBF">
        <w:rPr>
          <w:rFonts w:cs="Times New Roman"/>
          <w:sz w:val="24"/>
          <w:szCs w:val="24"/>
        </w:rPr>
        <w:t xml:space="preserve">нально-волевых качеств личности, самооценки. </w:t>
      </w:r>
      <w:r w:rsidRPr="005B3DBF">
        <w:rPr>
          <w:rFonts w:cs="Times New Roman"/>
          <w:sz w:val="24"/>
          <w:szCs w:val="24"/>
        </w:rPr>
        <w:t xml:space="preserve"> </w:t>
      </w:r>
    </w:p>
    <w:p w:rsidR="009E58AD" w:rsidRPr="005B3DBF" w:rsidRDefault="009E58AD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данному разделу предусматриваются ус</w:t>
      </w:r>
      <w:r w:rsidR="00D00AE3" w:rsidRPr="005B3DBF">
        <w:rPr>
          <w:rFonts w:cs="Times New Roman"/>
          <w:sz w:val="24"/>
          <w:szCs w:val="24"/>
        </w:rPr>
        <w:t>т</w:t>
      </w:r>
      <w:r w:rsidRPr="005B3DBF">
        <w:rPr>
          <w:rFonts w:cs="Times New Roman"/>
          <w:sz w:val="24"/>
          <w:szCs w:val="24"/>
        </w:rPr>
        <w:t>ные и письменные опросы учащихся.</w:t>
      </w:r>
    </w:p>
    <w:p w:rsidR="009E58AD" w:rsidRPr="005B3DBF" w:rsidRDefault="00681FF2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V</w:t>
      </w:r>
      <w:r w:rsidRPr="005B3DBF">
        <w:rPr>
          <w:rFonts w:cs="Times New Roman"/>
          <w:b/>
          <w:sz w:val="24"/>
          <w:szCs w:val="24"/>
        </w:rPr>
        <w:t>. Интересы, склонности и способно</w:t>
      </w:r>
      <w:r w:rsidR="002F1B19" w:rsidRPr="005B3DBF">
        <w:rPr>
          <w:rFonts w:cs="Times New Roman"/>
          <w:b/>
          <w:sz w:val="24"/>
          <w:szCs w:val="24"/>
        </w:rPr>
        <w:t xml:space="preserve">сти в профессиональном выборе </w:t>
      </w:r>
    </w:p>
    <w:p w:rsidR="002F1B19" w:rsidRPr="005B3DBF" w:rsidRDefault="00681FF2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Раздел посвящен изучению собственных интересов учащихся  с помощью методики «карта интересов», а также рассмотре</w:t>
      </w:r>
      <w:r w:rsidR="002F1B19" w:rsidRPr="005B3DBF">
        <w:rPr>
          <w:rFonts w:cs="Times New Roman"/>
          <w:sz w:val="24"/>
          <w:szCs w:val="24"/>
        </w:rPr>
        <w:t xml:space="preserve">нию понятия «склонности». </w:t>
      </w:r>
      <w:r w:rsidRPr="005B3DBF">
        <w:rPr>
          <w:rFonts w:cs="Times New Roman"/>
          <w:sz w:val="24"/>
          <w:szCs w:val="24"/>
        </w:rPr>
        <w:t xml:space="preserve">Раздел предполагает рассмотрение общих и специальных способностей, научение учащихся разбираться в своих способностях с помощью опросника профессиональных предпочтений. </w:t>
      </w:r>
      <w:r w:rsidR="002F1B19" w:rsidRPr="005B3DBF">
        <w:rPr>
          <w:rFonts w:cs="Times New Roman"/>
          <w:sz w:val="24"/>
          <w:szCs w:val="24"/>
        </w:rPr>
        <w:t>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681FF2" w:rsidRPr="005B3DBF" w:rsidRDefault="00681FF2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 качестве формы контроля по данному разделу </w:t>
      </w:r>
      <w:r w:rsidR="002F1B19" w:rsidRPr="005B3DBF">
        <w:rPr>
          <w:rFonts w:cs="Times New Roman"/>
          <w:sz w:val="24"/>
          <w:szCs w:val="24"/>
        </w:rPr>
        <w:t xml:space="preserve">предполагаются </w:t>
      </w:r>
      <w:r w:rsidRPr="005B3DBF">
        <w:rPr>
          <w:rFonts w:cs="Times New Roman"/>
          <w:sz w:val="24"/>
          <w:szCs w:val="24"/>
        </w:rPr>
        <w:t>ус</w:t>
      </w:r>
      <w:r w:rsidR="00D00AE3" w:rsidRPr="005B3DBF">
        <w:rPr>
          <w:rFonts w:cs="Times New Roman"/>
          <w:sz w:val="24"/>
          <w:szCs w:val="24"/>
        </w:rPr>
        <w:t>т</w:t>
      </w:r>
      <w:r w:rsidRPr="005B3DBF">
        <w:rPr>
          <w:rFonts w:cs="Times New Roman"/>
          <w:sz w:val="24"/>
          <w:szCs w:val="24"/>
        </w:rPr>
        <w:t>ные и письменные опросы учащихся, а также практические задания в форме психологических тестов.</w:t>
      </w:r>
    </w:p>
    <w:p w:rsidR="00681FF2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lastRenderedPageBreak/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VI</w:t>
      </w:r>
      <w:r w:rsidRPr="005B3DBF">
        <w:rPr>
          <w:rFonts w:cs="Times New Roman"/>
          <w:b/>
          <w:sz w:val="24"/>
          <w:szCs w:val="24"/>
        </w:rPr>
        <w:t xml:space="preserve">. Профессиональная пригодность </w:t>
      </w:r>
    </w:p>
    <w:p w:rsidR="00FA7ADC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Раздел нацелен на </w:t>
      </w:r>
      <w:r w:rsidR="00EB4DA3" w:rsidRPr="005B3DBF">
        <w:rPr>
          <w:rFonts w:cs="Times New Roman"/>
          <w:sz w:val="24"/>
          <w:szCs w:val="24"/>
        </w:rPr>
        <w:t xml:space="preserve">анализ взаимосвязи здоровья и выбора профессии, а также на </w:t>
      </w:r>
      <w:r w:rsidRPr="005B3DBF">
        <w:rPr>
          <w:rFonts w:cs="Times New Roman"/>
          <w:sz w:val="24"/>
          <w:szCs w:val="24"/>
        </w:rPr>
        <w:t xml:space="preserve">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качеств для разных типов профессий. </w:t>
      </w:r>
      <w:r w:rsidR="00D00AE3" w:rsidRPr="005B3DBF">
        <w:rPr>
          <w:rFonts w:cs="Times New Roman"/>
          <w:sz w:val="24"/>
          <w:szCs w:val="24"/>
        </w:rPr>
        <w:t xml:space="preserve">Также рассматривается </w:t>
      </w:r>
      <w:r w:rsidR="00EB4DA3" w:rsidRPr="005B3DBF">
        <w:rPr>
          <w:rFonts w:cs="Times New Roman"/>
          <w:sz w:val="24"/>
          <w:szCs w:val="24"/>
        </w:rPr>
        <w:t>вопрос об ограничениях профессиональной пригодности при различных заболеваниях.</w:t>
      </w:r>
      <w:r w:rsidR="002F1B19" w:rsidRPr="005B3DBF">
        <w:rPr>
          <w:rFonts w:cs="Times New Roman"/>
          <w:sz w:val="24"/>
          <w:szCs w:val="24"/>
        </w:rPr>
        <w:t xml:space="preserve"> </w:t>
      </w:r>
    </w:p>
    <w:p w:rsidR="00FA7ADC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данному разделу предусматриваются ус</w:t>
      </w:r>
      <w:r w:rsidR="00D00AE3" w:rsidRPr="005B3DBF">
        <w:rPr>
          <w:rFonts w:cs="Times New Roman"/>
          <w:sz w:val="24"/>
          <w:szCs w:val="24"/>
        </w:rPr>
        <w:t>т</w:t>
      </w:r>
      <w:r w:rsidRPr="005B3DBF">
        <w:rPr>
          <w:rFonts w:cs="Times New Roman"/>
          <w:sz w:val="24"/>
          <w:szCs w:val="24"/>
        </w:rPr>
        <w:t>ные опросы.</w:t>
      </w:r>
    </w:p>
    <w:p w:rsidR="00FA7ADC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Pr="005B3DBF">
        <w:rPr>
          <w:rFonts w:cs="Times New Roman"/>
          <w:b/>
          <w:sz w:val="24"/>
          <w:szCs w:val="24"/>
          <w:lang w:val="en-US"/>
        </w:rPr>
        <w:t>VII</w:t>
      </w:r>
      <w:r w:rsidRPr="005B3DBF">
        <w:rPr>
          <w:rFonts w:cs="Times New Roman"/>
          <w:b/>
          <w:sz w:val="24"/>
          <w:szCs w:val="24"/>
        </w:rPr>
        <w:t xml:space="preserve">. Современный рынок труда и его требования к профессионалу </w:t>
      </w:r>
    </w:p>
    <w:p w:rsidR="00FA7ADC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Раздел посвящен определению рынка труда, его особенностям и модели. Спрос и предложение на рынке труда. Также к рассмотрению предлагаются темы самопрезентации, грамотному составлению резюме, успешному прохождению интервью (правила поведения на собеседовании).</w:t>
      </w:r>
    </w:p>
    <w:p w:rsidR="00FA7ADC" w:rsidRPr="005B3DBF" w:rsidRDefault="00FA7ADC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данному разделу предусматриваются ус</w:t>
      </w:r>
      <w:r w:rsidR="00D00AE3" w:rsidRPr="005B3DBF">
        <w:rPr>
          <w:rFonts w:cs="Times New Roman"/>
          <w:sz w:val="24"/>
          <w:szCs w:val="24"/>
        </w:rPr>
        <w:t>т</w:t>
      </w:r>
      <w:r w:rsidRPr="005B3DBF">
        <w:rPr>
          <w:rFonts w:cs="Times New Roman"/>
          <w:sz w:val="24"/>
          <w:szCs w:val="24"/>
        </w:rPr>
        <w:t>ные опросы и практические задания в форме эссе.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="002F1B19" w:rsidRPr="005B3DBF">
        <w:rPr>
          <w:rFonts w:cs="Times New Roman"/>
          <w:b/>
          <w:sz w:val="24"/>
          <w:szCs w:val="24"/>
          <w:lang w:val="en-US"/>
        </w:rPr>
        <w:t>VIII</w:t>
      </w:r>
      <w:r w:rsidRPr="005B3DBF">
        <w:rPr>
          <w:rFonts w:cs="Times New Roman"/>
          <w:b/>
          <w:sz w:val="24"/>
          <w:szCs w:val="24"/>
        </w:rPr>
        <w:t xml:space="preserve">. Возможности получения профессионального образования в России 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данном разделе 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 в Липецкой области.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данному разделу предусматриваются устные и письменные опросы, а также практические задания в виде сочинения-рассуждения.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Раздел </w:t>
      </w:r>
      <w:r w:rsidR="002F1B19" w:rsidRPr="005B3DBF">
        <w:rPr>
          <w:rFonts w:cs="Times New Roman"/>
          <w:b/>
          <w:sz w:val="24"/>
          <w:szCs w:val="24"/>
          <w:lang w:val="en-US"/>
        </w:rPr>
        <w:t>I</w:t>
      </w:r>
      <w:r w:rsidRPr="005B3DBF">
        <w:rPr>
          <w:rFonts w:cs="Times New Roman"/>
          <w:b/>
          <w:sz w:val="24"/>
          <w:szCs w:val="24"/>
          <w:lang w:val="en-US"/>
        </w:rPr>
        <w:t>X</w:t>
      </w:r>
      <w:r w:rsidRPr="005B3DBF">
        <w:rPr>
          <w:rFonts w:cs="Times New Roman"/>
          <w:b/>
          <w:sz w:val="24"/>
          <w:szCs w:val="24"/>
        </w:rPr>
        <w:t>. Личный профессиональный план</w:t>
      </w:r>
      <w:r w:rsidR="00BE3C93" w:rsidRPr="005B3DBF">
        <w:rPr>
          <w:rFonts w:cs="Times New Roman"/>
          <w:b/>
          <w:sz w:val="24"/>
          <w:szCs w:val="24"/>
        </w:rPr>
        <w:t xml:space="preserve"> 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В разделе освящается вопрос о том,  как составить профессиональный план по схеме Е.А. Климова, как получить хорошую работу и произвести приятное впечатление на работодателя. Также данный раздел включает итоговое занятие по профориентации. 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 качестве формы контроля по да</w:t>
      </w:r>
      <w:r w:rsidR="002F1B19" w:rsidRPr="005B3DBF">
        <w:rPr>
          <w:rFonts w:cs="Times New Roman"/>
          <w:sz w:val="24"/>
          <w:szCs w:val="24"/>
        </w:rPr>
        <w:t>нному разделу предусматривается опрос учащихся.</w:t>
      </w:r>
    </w:p>
    <w:p w:rsidR="00D00AE3" w:rsidRPr="005B3DBF" w:rsidRDefault="00D00AE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E3C93" w:rsidRPr="005B3DBF" w:rsidRDefault="00BE3C9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E3C93" w:rsidRPr="005B3DBF" w:rsidRDefault="00BE3C93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E3C93" w:rsidRPr="005B3DBF" w:rsidRDefault="00BE3C93" w:rsidP="00640CB8">
      <w:pPr>
        <w:spacing w:after="0" w:line="240" w:lineRule="auto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ТЕМАТИЧЕСКОЕ  ПЛАНИРОВАНИЕ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677"/>
        <w:gridCol w:w="992"/>
        <w:gridCol w:w="4055"/>
      </w:tblGrid>
      <w:tr w:rsidR="009E0220" w:rsidRPr="005B3DBF" w:rsidTr="00BE3A26">
        <w:trPr>
          <w:trHeight w:val="550"/>
        </w:trPr>
        <w:tc>
          <w:tcPr>
            <w:tcW w:w="569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055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9E0220" w:rsidRPr="005B3DBF" w:rsidTr="006764E1">
        <w:trPr>
          <w:trHeight w:val="382"/>
        </w:trPr>
        <w:tc>
          <w:tcPr>
            <w:tcW w:w="9293" w:type="dxa"/>
            <w:gridSpan w:val="4"/>
          </w:tcPr>
          <w:p w:rsidR="009E0220" w:rsidRPr="005B3DBF" w:rsidRDefault="009E0220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Выбор профессионального пути – начало жизненного успеха </w:t>
            </w:r>
          </w:p>
        </w:tc>
      </w:tr>
      <w:tr w:rsidR="009E0220" w:rsidRPr="005B3DBF" w:rsidTr="00BE3A26">
        <w:trPr>
          <w:trHeight w:val="601"/>
        </w:trPr>
        <w:tc>
          <w:tcPr>
            <w:tcW w:w="569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Введение в курс. Из истории профориентации</w:t>
            </w:r>
            <w:r w:rsidR="006B74E0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E0220" w:rsidRPr="005B3DBF" w:rsidRDefault="009E022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9E0220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Ознакомление с целями и задачами курса. Изучение нового материала.</w:t>
            </w:r>
          </w:p>
        </w:tc>
      </w:tr>
      <w:tr w:rsidR="003C51B0" w:rsidRPr="005B3DBF" w:rsidTr="00BE3A26">
        <w:trPr>
          <w:trHeight w:val="1122"/>
        </w:trPr>
        <w:tc>
          <w:tcPr>
            <w:tcW w:w="569" w:type="dxa"/>
          </w:tcPr>
          <w:p w:rsidR="003C51B0" w:rsidRPr="005B3DBF" w:rsidRDefault="003C51B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3C51B0" w:rsidRPr="005B3DBF" w:rsidRDefault="003C51B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</w:t>
            </w:r>
            <w:r w:rsidR="006B74E0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C51B0" w:rsidRPr="005B3DBF" w:rsidRDefault="003C51B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704C4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167EB4" w:rsidRPr="005B3DBF" w:rsidTr="00910B6B">
        <w:trPr>
          <w:trHeight w:val="414"/>
        </w:trPr>
        <w:tc>
          <w:tcPr>
            <w:tcW w:w="9293" w:type="dxa"/>
            <w:gridSpan w:val="4"/>
          </w:tcPr>
          <w:p w:rsidR="00167EB4" w:rsidRPr="005B3DBF" w:rsidRDefault="00167EB4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Мир профессий и его многообразие </w:t>
            </w:r>
          </w:p>
        </w:tc>
      </w:tr>
      <w:tr w:rsidR="00167EB4" w:rsidRPr="005B3DBF" w:rsidTr="00BE3A26">
        <w:trPr>
          <w:trHeight w:val="561"/>
        </w:trPr>
        <w:tc>
          <w:tcPr>
            <w:tcW w:w="569" w:type="dxa"/>
          </w:tcPr>
          <w:p w:rsidR="00167EB4" w:rsidRPr="005B3DBF" w:rsidRDefault="00167E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167EB4" w:rsidRPr="005B3DBF" w:rsidRDefault="00167E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992" w:type="dxa"/>
          </w:tcPr>
          <w:p w:rsidR="00167EB4" w:rsidRPr="005B3DBF" w:rsidRDefault="00167E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167EB4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 Рассуждение, анализ.</w:t>
            </w:r>
          </w:p>
        </w:tc>
      </w:tr>
      <w:tr w:rsidR="00167EB4" w:rsidRPr="005B3DBF" w:rsidTr="00BE3A26">
        <w:trPr>
          <w:trHeight w:val="709"/>
        </w:trPr>
        <w:tc>
          <w:tcPr>
            <w:tcW w:w="569" w:type="dxa"/>
          </w:tcPr>
          <w:p w:rsidR="00167EB4" w:rsidRPr="005B3DBF" w:rsidRDefault="00167E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167EB4" w:rsidRPr="005B3DBF" w:rsidRDefault="00167E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Ориентация в мире профессий – классификация профессий</w:t>
            </w:r>
            <w:r w:rsidR="006B74E0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7E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A07B4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BA07B4" w:rsidRPr="005B3DBF" w:rsidTr="00BE3A26">
        <w:trPr>
          <w:trHeight w:val="851"/>
        </w:trPr>
        <w:tc>
          <w:tcPr>
            <w:tcW w:w="569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</w:t>
            </w:r>
            <w:r w:rsidR="006B74E0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A07B4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Практическая работа по осознаю своих личностных особенностей. Анализ. </w:t>
            </w:r>
            <w:r w:rsidR="00BA07B4" w:rsidRPr="005B3DBF">
              <w:rPr>
                <w:rFonts w:cs="Times New Roman"/>
                <w:sz w:val="24"/>
                <w:szCs w:val="24"/>
              </w:rPr>
              <w:t xml:space="preserve"> </w:t>
            </w:r>
            <w:r w:rsidRPr="005B3DBF">
              <w:rPr>
                <w:rFonts w:cs="Times New Roman"/>
                <w:sz w:val="24"/>
                <w:szCs w:val="24"/>
              </w:rPr>
              <w:t xml:space="preserve">Рефлексия. </w:t>
            </w:r>
          </w:p>
        </w:tc>
      </w:tr>
      <w:tr w:rsidR="00BA07B4" w:rsidRPr="005B3DBF" w:rsidTr="00E85E6F">
        <w:trPr>
          <w:trHeight w:val="255"/>
        </w:trPr>
        <w:tc>
          <w:tcPr>
            <w:tcW w:w="9293" w:type="dxa"/>
            <w:gridSpan w:val="4"/>
          </w:tcPr>
          <w:p w:rsidR="00BA07B4" w:rsidRPr="005B3DBF" w:rsidRDefault="00BA07B4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Секреты выбора профессии </w:t>
            </w:r>
          </w:p>
        </w:tc>
      </w:tr>
      <w:tr w:rsidR="00BA07B4" w:rsidRPr="005B3DBF" w:rsidTr="00BE3A26">
        <w:trPr>
          <w:trHeight w:val="569"/>
        </w:trPr>
        <w:tc>
          <w:tcPr>
            <w:tcW w:w="569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7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Мотивы и основные условия выбора профессии</w:t>
            </w:r>
            <w:r w:rsidR="006B74E0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07B4" w:rsidRPr="005B3DBF" w:rsidRDefault="00BA07B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A07B4" w:rsidRPr="005B3DBF" w:rsidRDefault="006764E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</w:t>
            </w:r>
            <w:r w:rsidR="00652C6E" w:rsidRPr="005B3DBF">
              <w:rPr>
                <w:rFonts w:cs="Times New Roman"/>
                <w:sz w:val="24"/>
                <w:szCs w:val="24"/>
              </w:rPr>
              <w:t>Рассуждение, анализ.</w:t>
            </w:r>
          </w:p>
        </w:tc>
      </w:tr>
      <w:tr w:rsidR="00BA07B4" w:rsidRPr="005B3DBF" w:rsidTr="00BE3A26">
        <w:trPr>
          <w:trHeight w:val="833"/>
        </w:trPr>
        <w:tc>
          <w:tcPr>
            <w:tcW w:w="569" w:type="dxa"/>
          </w:tcPr>
          <w:p w:rsidR="00BA07B4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</w:tcPr>
          <w:p w:rsidR="00BA07B4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992" w:type="dxa"/>
          </w:tcPr>
          <w:p w:rsidR="00BA07B4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6B74E0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 Рассуждение, выдвижение гипотез и их обоснование.</w:t>
            </w:r>
          </w:p>
        </w:tc>
      </w:tr>
      <w:tr w:rsidR="006B74E0" w:rsidRPr="005B3DBF" w:rsidTr="006764E1">
        <w:trPr>
          <w:trHeight w:val="387"/>
        </w:trPr>
        <w:tc>
          <w:tcPr>
            <w:tcW w:w="9293" w:type="dxa"/>
            <w:gridSpan w:val="4"/>
          </w:tcPr>
          <w:p w:rsidR="006B74E0" w:rsidRPr="005B3DBF" w:rsidRDefault="00BB477C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На пути к самопознанию </w:t>
            </w:r>
          </w:p>
        </w:tc>
      </w:tr>
      <w:tr w:rsidR="006B74E0" w:rsidRPr="005B3DBF" w:rsidTr="00BE3A26">
        <w:trPr>
          <w:trHeight w:val="439"/>
        </w:trPr>
        <w:tc>
          <w:tcPr>
            <w:tcW w:w="569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</w:tcPr>
          <w:p w:rsidR="006B74E0" w:rsidRPr="005B3DBF" w:rsidRDefault="006B74E0" w:rsidP="00910B6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992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652C6E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Рефлексия. Рассуждение.</w:t>
            </w:r>
          </w:p>
        </w:tc>
      </w:tr>
      <w:tr w:rsidR="006B74E0" w:rsidRPr="005B3DBF" w:rsidTr="00BE3A26">
        <w:trPr>
          <w:trHeight w:val="813"/>
        </w:trPr>
        <w:tc>
          <w:tcPr>
            <w:tcW w:w="569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992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6B74E0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</w:t>
            </w:r>
            <w:r w:rsidR="00BB477C" w:rsidRPr="005B3DB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B74E0" w:rsidRPr="005B3DBF" w:rsidTr="00BE3A26">
        <w:trPr>
          <w:trHeight w:val="859"/>
        </w:trPr>
        <w:tc>
          <w:tcPr>
            <w:tcW w:w="569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77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Определение типа личности и темперамента с помощью методики Айзенка. </w:t>
            </w:r>
          </w:p>
        </w:tc>
        <w:tc>
          <w:tcPr>
            <w:tcW w:w="992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B477C" w:rsidRPr="005B3DBF" w:rsidRDefault="0015653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Практическая работа по </w:t>
            </w:r>
            <w:r w:rsidR="00652C6E" w:rsidRPr="005B3DBF">
              <w:rPr>
                <w:rFonts w:cs="Times New Roman"/>
                <w:sz w:val="24"/>
                <w:szCs w:val="24"/>
              </w:rPr>
              <w:t>осознаю своих личностных особенностей. Анализ.  Рефлексия.</w:t>
            </w:r>
          </w:p>
        </w:tc>
      </w:tr>
      <w:tr w:rsidR="00BB477C" w:rsidRPr="005B3DBF" w:rsidTr="00BE3A26">
        <w:trPr>
          <w:trHeight w:val="559"/>
        </w:trPr>
        <w:tc>
          <w:tcPr>
            <w:tcW w:w="569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77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Самооценка и уровень притязаний. </w:t>
            </w:r>
          </w:p>
        </w:tc>
        <w:tc>
          <w:tcPr>
            <w:tcW w:w="992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6B74E0" w:rsidRPr="005B3DBF" w:rsidTr="00BE3A26">
        <w:trPr>
          <w:trHeight w:val="817"/>
        </w:trPr>
        <w:tc>
          <w:tcPr>
            <w:tcW w:w="569" w:type="dxa"/>
          </w:tcPr>
          <w:p w:rsidR="006B74E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77" w:type="dxa"/>
          </w:tcPr>
          <w:p w:rsidR="00E85E6F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Эмоционально-волевые качества личности в профессиональной деятельности</w:t>
            </w:r>
            <w:r w:rsidR="00652C6E"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74E0" w:rsidRPr="005B3DBF" w:rsidRDefault="006B74E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6B74E0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E85E6F" w:rsidRPr="005B3DBF" w:rsidTr="00BE3A26">
        <w:trPr>
          <w:trHeight w:val="866"/>
        </w:trPr>
        <w:tc>
          <w:tcPr>
            <w:tcW w:w="569" w:type="dxa"/>
          </w:tcPr>
          <w:p w:rsidR="00E85E6F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77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B477C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BB477C" w:rsidRPr="005B3DBF" w:rsidTr="00BE3A26">
        <w:trPr>
          <w:trHeight w:val="553"/>
        </w:trPr>
        <w:tc>
          <w:tcPr>
            <w:tcW w:w="569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677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992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B477C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652C6E" w:rsidRPr="005B3DBF" w:rsidTr="00910B6B">
        <w:trPr>
          <w:trHeight w:val="561"/>
        </w:trPr>
        <w:tc>
          <w:tcPr>
            <w:tcW w:w="9293" w:type="dxa"/>
            <w:gridSpan w:val="4"/>
          </w:tcPr>
          <w:p w:rsidR="001A3129" w:rsidRPr="005B3DBF" w:rsidRDefault="00652C6E" w:rsidP="00BE3A2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Интересы, склонности и способно</w:t>
            </w:r>
            <w:r w:rsidR="00BB477C" w:rsidRPr="005B3DBF">
              <w:rPr>
                <w:rFonts w:cs="Times New Roman"/>
                <w:b/>
                <w:sz w:val="24"/>
                <w:szCs w:val="24"/>
              </w:rPr>
              <w:t>сти в профессиональном выборе</w:t>
            </w:r>
          </w:p>
          <w:p w:rsidR="00652C6E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52C6E" w:rsidRPr="005B3DBF" w:rsidTr="00BE3A26">
        <w:trPr>
          <w:trHeight w:val="550"/>
        </w:trPr>
        <w:tc>
          <w:tcPr>
            <w:tcW w:w="569" w:type="dxa"/>
          </w:tcPr>
          <w:p w:rsidR="00652C6E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677" w:type="dxa"/>
          </w:tcPr>
          <w:p w:rsidR="00652C6E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Интересы</w:t>
            </w:r>
            <w:r w:rsidR="003327F0" w:rsidRPr="005B3DBF">
              <w:rPr>
                <w:rFonts w:cs="Times New Roman"/>
                <w:sz w:val="24"/>
                <w:szCs w:val="24"/>
              </w:rPr>
              <w:t xml:space="preserve"> и склонности в выборе профессии. </w:t>
            </w:r>
          </w:p>
        </w:tc>
        <w:tc>
          <w:tcPr>
            <w:tcW w:w="992" w:type="dxa"/>
          </w:tcPr>
          <w:p w:rsidR="00652C6E" w:rsidRPr="005B3DBF" w:rsidRDefault="00652C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30286E" w:rsidRPr="005B3DBF" w:rsidTr="00BE3A26">
        <w:trPr>
          <w:trHeight w:val="841"/>
        </w:trPr>
        <w:tc>
          <w:tcPr>
            <w:tcW w:w="569" w:type="dxa"/>
          </w:tcPr>
          <w:p w:rsidR="0030286E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677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Карта интересов и склонностей. Психодиагностика. </w:t>
            </w:r>
          </w:p>
        </w:tc>
        <w:tc>
          <w:tcPr>
            <w:tcW w:w="992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30286E" w:rsidRPr="005B3DBF" w:rsidTr="00BE3A26">
        <w:trPr>
          <w:trHeight w:val="1135"/>
        </w:trPr>
        <w:tc>
          <w:tcPr>
            <w:tcW w:w="569" w:type="dxa"/>
          </w:tcPr>
          <w:p w:rsidR="0030286E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677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992" w:type="dxa"/>
          </w:tcPr>
          <w:p w:rsidR="0030286E" w:rsidRPr="005B3DBF" w:rsidRDefault="0030286E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D340D8" w:rsidRPr="005B3DBF" w:rsidRDefault="00D340D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материала, анализ, обобщение, рефлексия.</w:t>
            </w:r>
          </w:p>
        </w:tc>
      </w:tr>
      <w:tr w:rsidR="00D340D8" w:rsidRPr="005B3DBF" w:rsidTr="00BE3A26">
        <w:trPr>
          <w:trHeight w:val="824"/>
        </w:trPr>
        <w:tc>
          <w:tcPr>
            <w:tcW w:w="569" w:type="dxa"/>
          </w:tcPr>
          <w:p w:rsidR="00D340D8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677" w:type="dxa"/>
          </w:tcPr>
          <w:p w:rsidR="00D340D8" w:rsidRPr="005B3DBF" w:rsidRDefault="00D340D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деятельности.</w:t>
            </w:r>
            <w:r w:rsidR="00A56895" w:rsidRPr="005B3DB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40D8" w:rsidRPr="005B3DBF" w:rsidRDefault="00D340D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D340D8" w:rsidRPr="005B3DBF" w:rsidRDefault="00D340D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</w:t>
            </w:r>
            <w:r w:rsidR="00A56895" w:rsidRPr="005B3DBF">
              <w:rPr>
                <w:rFonts w:cs="Times New Roman"/>
                <w:sz w:val="24"/>
                <w:szCs w:val="24"/>
              </w:rPr>
              <w:t xml:space="preserve"> Анализ. Рефлексия. </w:t>
            </w:r>
          </w:p>
        </w:tc>
      </w:tr>
      <w:tr w:rsidR="00D340D8" w:rsidRPr="005B3DBF" w:rsidTr="00BE3A26">
        <w:trPr>
          <w:trHeight w:val="577"/>
        </w:trPr>
        <w:tc>
          <w:tcPr>
            <w:tcW w:w="569" w:type="dxa"/>
          </w:tcPr>
          <w:p w:rsidR="00D340D8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677" w:type="dxa"/>
          </w:tcPr>
          <w:p w:rsidR="00D340D8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992" w:type="dxa"/>
          </w:tcPr>
          <w:p w:rsidR="00D340D8" w:rsidRPr="005B3DBF" w:rsidRDefault="00D340D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D340D8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3327F0" w:rsidRPr="005B3DBF" w:rsidTr="00BE3A26">
        <w:trPr>
          <w:trHeight w:val="557"/>
        </w:trPr>
        <w:tc>
          <w:tcPr>
            <w:tcW w:w="569" w:type="dxa"/>
          </w:tcPr>
          <w:p w:rsidR="003327F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677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992" w:type="dxa"/>
          </w:tcPr>
          <w:p w:rsidR="003327F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3327F0" w:rsidRPr="005B3DBF" w:rsidTr="00BE3A26">
        <w:trPr>
          <w:trHeight w:val="693"/>
        </w:trPr>
        <w:tc>
          <w:tcPr>
            <w:tcW w:w="569" w:type="dxa"/>
          </w:tcPr>
          <w:p w:rsidR="003327F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677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Способность к предпринимательской деятельности. </w:t>
            </w:r>
          </w:p>
        </w:tc>
        <w:tc>
          <w:tcPr>
            <w:tcW w:w="992" w:type="dxa"/>
          </w:tcPr>
          <w:p w:rsidR="003327F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D340D8" w:rsidRPr="005B3DBF" w:rsidTr="00D340D8">
        <w:trPr>
          <w:trHeight w:val="433"/>
        </w:trPr>
        <w:tc>
          <w:tcPr>
            <w:tcW w:w="9293" w:type="dxa"/>
            <w:gridSpan w:val="4"/>
          </w:tcPr>
          <w:p w:rsidR="00D340D8" w:rsidRPr="005B3DBF" w:rsidRDefault="00D340D8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Профессиональная пригодность </w:t>
            </w:r>
          </w:p>
        </w:tc>
      </w:tr>
      <w:tr w:rsidR="00D340D8" w:rsidRPr="005B3DBF" w:rsidTr="00BE3A26">
        <w:trPr>
          <w:trHeight w:val="390"/>
        </w:trPr>
        <w:tc>
          <w:tcPr>
            <w:tcW w:w="569" w:type="dxa"/>
          </w:tcPr>
          <w:p w:rsidR="00D340D8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677" w:type="dxa"/>
          </w:tcPr>
          <w:p w:rsidR="00D340D8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992" w:type="dxa"/>
          </w:tcPr>
          <w:p w:rsidR="00D340D8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735EA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372C44" w:rsidRPr="005B3DBF" w:rsidTr="00BE3A26">
        <w:trPr>
          <w:trHeight w:val="535"/>
        </w:trPr>
        <w:tc>
          <w:tcPr>
            <w:tcW w:w="569" w:type="dxa"/>
          </w:tcPr>
          <w:p w:rsidR="00372C44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677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992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372C44" w:rsidRPr="005B3DBF" w:rsidTr="00BE3A26">
        <w:trPr>
          <w:trHeight w:val="842"/>
        </w:trPr>
        <w:tc>
          <w:tcPr>
            <w:tcW w:w="569" w:type="dxa"/>
          </w:tcPr>
          <w:p w:rsidR="00372C44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77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992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Рассуждение, выдвижение гипотез и их обоснование.</w:t>
            </w:r>
          </w:p>
        </w:tc>
      </w:tr>
      <w:tr w:rsidR="003735EA" w:rsidRPr="005B3DBF" w:rsidTr="00BE3A26">
        <w:trPr>
          <w:trHeight w:val="1189"/>
        </w:trPr>
        <w:tc>
          <w:tcPr>
            <w:tcW w:w="569" w:type="dxa"/>
          </w:tcPr>
          <w:p w:rsidR="003735EA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677" w:type="dxa"/>
          </w:tcPr>
          <w:p w:rsidR="003735EA" w:rsidRPr="005B3DBF" w:rsidRDefault="003735EA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Специфические профессионально важные </w:t>
            </w:r>
            <w:r w:rsidR="00372C44" w:rsidRPr="005B3DBF">
              <w:rPr>
                <w:rFonts w:cs="Times New Roman"/>
                <w:sz w:val="24"/>
                <w:szCs w:val="24"/>
              </w:rPr>
              <w:t xml:space="preserve">качества </w:t>
            </w:r>
            <w:r w:rsidRPr="005B3DBF">
              <w:rPr>
                <w:rFonts w:cs="Times New Roman"/>
                <w:sz w:val="24"/>
                <w:szCs w:val="24"/>
              </w:rPr>
              <w:t>для разных типов профессий.</w:t>
            </w:r>
          </w:p>
        </w:tc>
        <w:tc>
          <w:tcPr>
            <w:tcW w:w="992" w:type="dxa"/>
          </w:tcPr>
          <w:p w:rsidR="003735EA" w:rsidRPr="005B3DBF" w:rsidRDefault="003735EA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72C44" w:rsidRPr="005B3DBF" w:rsidRDefault="00372C44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Рассуждение, анализ, выдвижение гипотез  и их обоснование.</w:t>
            </w:r>
          </w:p>
        </w:tc>
      </w:tr>
      <w:tr w:rsidR="001E32F7" w:rsidRPr="005B3DBF" w:rsidTr="00BE3A26">
        <w:trPr>
          <w:trHeight w:val="347"/>
        </w:trPr>
        <w:tc>
          <w:tcPr>
            <w:tcW w:w="9293" w:type="dxa"/>
            <w:gridSpan w:val="4"/>
          </w:tcPr>
          <w:p w:rsidR="001E32F7" w:rsidRPr="005B3DBF" w:rsidRDefault="001E32F7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Современный рынок труда и его требования к профессионалу </w:t>
            </w:r>
          </w:p>
        </w:tc>
      </w:tr>
      <w:tr w:rsidR="001E32F7" w:rsidRPr="005B3DBF" w:rsidTr="00BE3A26">
        <w:trPr>
          <w:trHeight w:val="348"/>
        </w:trPr>
        <w:tc>
          <w:tcPr>
            <w:tcW w:w="569" w:type="dxa"/>
          </w:tcPr>
          <w:p w:rsidR="001E32F7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3677" w:type="dxa"/>
          </w:tcPr>
          <w:p w:rsidR="001E32F7" w:rsidRPr="005B3DBF" w:rsidRDefault="003327F0" w:rsidP="005B3D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DBF">
              <w:rPr>
                <w:rFonts w:eastAsia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992" w:type="dxa"/>
          </w:tcPr>
          <w:p w:rsidR="001E32F7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1E32F7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3327F0" w:rsidRPr="005B3DBF" w:rsidTr="00BE3A26">
        <w:trPr>
          <w:trHeight w:val="715"/>
        </w:trPr>
        <w:tc>
          <w:tcPr>
            <w:tcW w:w="569" w:type="dxa"/>
          </w:tcPr>
          <w:p w:rsidR="003327F0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677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3DBF">
              <w:rPr>
                <w:rFonts w:eastAsia="Times New Roman" w:cs="Times New Roman"/>
                <w:sz w:val="24"/>
                <w:szCs w:val="24"/>
                <w:lang w:eastAsia="ru-RU"/>
              </w:rPr>
              <w:t>Имидж и этикет современного делового человека.</w:t>
            </w:r>
          </w:p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3327F0" w:rsidRPr="005B3DBF" w:rsidRDefault="003327F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1E32F7" w:rsidRPr="005B3DBF" w:rsidTr="00BE3A26">
        <w:trPr>
          <w:trHeight w:val="551"/>
        </w:trPr>
        <w:tc>
          <w:tcPr>
            <w:tcW w:w="569" w:type="dxa"/>
          </w:tcPr>
          <w:p w:rsidR="001E32F7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677" w:type="dxa"/>
          </w:tcPr>
          <w:p w:rsidR="001E32F7" w:rsidRPr="005B3DBF" w:rsidRDefault="001E32F7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992" w:type="dxa"/>
          </w:tcPr>
          <w:p w:rsidR="001E32F7" w:rsidRPr="005B3DBF" w:rsidRDefault="001E32F7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1E32F7" w:rsidRPr="005B3DBF" w:rsidRDefault="001E32F7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Обобщение. Синтез. </w:t>
            </w:r>
          </w:p>
        </w:tc>
      </w:tr>
      <w:tr w:rsidR="00B644D5" w:rsidRPr="005B3DBF" w:rsidTr="00BE3A26">
        <w:trPr>
          <w:trHeight w:val="701"/>
        </w:trPr>
        <w:tc>
          <w:tcPr>
            <w:tcW w:w="569" w:type="dxa"/>
          </w:tcPr>
          <w:p w:rsidR="00B644D5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677" w:type="dxa"/>
          </w:tcPr>
          <w:p w:rsidR="00B644D5" w:rsidRPr="005B3DBF" w:rsidRDefault="00B644D5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992" w:type="dxa"/>
          </w:tcPr>
          <w:p w:rsidR="00B644D5" w:rsidRPr="005B3DBF" w:rsidRDefault="00B644D5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644D5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Практическая работа по отработке навыков составления резюме.</w:t>
            </w:r>
          </w:p>
        </w:tc>
      </w:tr>
      <w:tr w:rsidR="00E85E6F" w:rsidRPr="005B3DBF" w:rsidTr="003D4718">
        <w:trPr>
          <w:trHeight w:val="650"/>
        </w:trPr>
        <w:tc>
          <w:tcPr>
            <w:tcW w:w="9293" w:type="dxa"/>
            <w:gridSpan w:val="4"/>
          </w:tcPr>
          <w:p w:rsidR="003D4718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России </w:t>
            </w:r>
          </w:p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85E6F" w:rsidRPr="005B3DBF" w:rsidTr="00BE3A26">
        <w:trPr>
          <w:trHeight w:val="594"/>
        </w:trPr>
        <w:tc>
          <w:tcPr>
            <w:tcW w:w="569" w:type="dxa"/>
          </w:tcPr>
          <w:p w:rsidR="00E85E6F" w:rsidRPr="005B3DBF" w:rsidRDefault="00BB477C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677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C5D10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Рассуждение и обобщение. </w:t>
            </w:r>
          </w:p>
        </w:tc>
      </w:tr>
      <w:tr w:rsidR="00EC5D10" w:rsidRPr="005B3DBF" w:rsidTr="00BE3A26">
        <w:trPr>
          <w:trHeight w:val="756"/>
        </w:trPr>
        <w:tc>
          <w:tcPr>
            <w:tcW w:w="569" w:type="dxa"/>
          </w:tcPr>
          <w:p w:rsidR="00EC5D10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677" w:type="dxa"/>
          </w:tcPr>
          <w:p w:rsidR="00EC5D10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Высшее профе</w:t>
            </w:r>
            <w:r w:rsidR="00BE3A26">
              <w:rPr>
                <w:rFonts w:cs="Times New Roman"/>
                <w:sz w:val="24"/>
                <w:szCs w:val="24"/>
              </w:rPr>
              <w:t>ссиональное образование Тюменской</w:t>
            </w:r>
            <w:r w:rsidRPr="005B3DBF">
              <w:rPr>
                <w:rFonts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992" w:type="dxa"/>
          </w:tcPr>
          <w:p w:rsidR="00EC5D10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C5D10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E85E6F" w:rsidRPr="005B3DBF" w:rsidTr="00BE3A26">
        <w:trPr>
          <w:trHeight w:val="804"/>
        </w:trPr>
        <w:tc>
          <w:tcPr>
            <w:tcW w:w="569" w:type="dxa"/>
          </w:tcPr>
          <w:p w:rsidR="00E85E6F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3677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Получение среднего профессионал</w:t>
            </w:r>
            <w:r w:rsidR="00BE3A26">
              <w:rPr>
                <w:rFonts w:cs="Times New Roman"/>
                <w:sz w:val="24"/>
                <w:szCs w:val="24"/>
              </w:rPr>
              <w:t>ьного образования</w:t>
            </w:r>
            <w:r w:rsidRPr="005B3DBF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E85E6F" w:rsidRPr="005B3DBF" w:rsidTr="00BE3A26">
        <w:trPr>
          <w:trHeight w:val="743"/>
        </w:trPr>
        <w:tc>
          <w:tcPr>
            <w:tcW w:w="569" w:type="dxa"/>
          </w:tcPr>
          <w:p w:rsidR="00E85E6F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677" w:type="dxa"/>
          </w:tcPr>
          <w:p w:rsidR="00E85E6F" w:rsidRPr="005B3DBF" w:rsidRDefault="00E85E6F" w:rsidP="00BE3A2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Получение </w:t>
            </w:r>
            <w:r w:rsidR="00EC5D10" w:rsidRPr="005B3DBF">
              <w:rPr>
                <w:rFonts w:cs="Times New Roman"/>
                <w:sz w:val="24"/>
                <w:szCs w:val="24"/>
              </w:rPr>
              <w:t xml:space="preserve">среднего </w:t>
            </w:r>
            <w:r w:rsidRPr="005B3DBF">
              <w:rPr>
                <w:rFonts w:cs="Times New Roman"/>
                <w:sz w:val="24"/>
                <w:szCs w:val="24"/>
              </w:rPr>
              <w:t xml:space="preserve">профессионального </w:t>
            </w:r>
            <w:r w:rsidR="00BE3A26">
              <w:rPr>
                <w:rFonts w:cs="Times New Roman"/>
                <w:sz w:val="24"/>
                <w:szCs w:val="24"/>
              </w:rPr>
              <w:t>ХМАО - Югре</w:t>
            </w:r>
            <w:r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E85E6F" w:rsidRPr="005B3DBF" w:rsidTr="00910B6B">
        <w:trPr>
          <w:trHeight w:val="330"/>
        </w:trPr>
        <w:tc>
          <w:tcPr>
            <w:tcW w:w="9293" w:type="dxa"/>
            <w:gridSpan w:val="4"/>
          </w:tcPr>
          <w:p w:rsidR="00E85E6F" w:rsidRPr="005B3DBF" w:rsidRDefault="00E85E6F" w:rsidP="00CC022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Личный профессиональный план </w:t>
            </w:r>
          </w:p>
        </w:tc>
      </w:tr>
      <w:tr w:rsidR="00E85E6F" w:rsidRPr="005B3DBF" w:rsidTr="00BE3A26">
        <w:trPr>
          <w:trHeight w:val="570"/>
        </w:trPr>
        <w:tc>
          <w:tcPr>
            <w:tcW w:w="569" w:type="dxa"/>
          </w:tcPr>
          <w:p w:rsidR="00E85E6F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677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Изучение нового материала. Познание своих индивидуально-личностных особенностей. </w:t>
            </w:r>
          </w:p>
        </w:tc>
      </w:tr>
      <w:tr w:rsidR="00E85E6F" w:rsidRPr="005B3DBF" w:rsidTr="00BE3A26">
        <w:trPr>
          <w:trHeight w:val="573"/>
        </w:trPr>
        <w:tc>
          <w:tcPr>
            <w:tcW w:w="569" w:type="dxa"/>
          </w:tcPr>
          <w:p w:rsidR="00E85E6F" w:rsidRPr="005B3DBF" w:rsidRDefault="00EC5D10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677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992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E85E6F" w:rsidRPr="005B3DBF" w:rsidRDefault="00E85E6F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Повторение полученного материала. Анализ, Синтез, обобщение.</w:t>
            </w:r>
          </w:p>
        </w:tc>
      </w:tr>
    </w:tbl>
    <w:p w:rsidR="00BE3C93" w:rsidRPr="005B3DBF" w:rsidRDefault="00BE3C93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E85E6F" w:rsidRPr="005B3DBF" w:rsidRDefault="00E85E6F" w:rsidP="005B3DB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Итого: </w:t>
      </w:r>
      <w:r w:rsidR="00CC022B">
        <w:rPr>
          <w:rFonts w:cs="Times New Roman"/>
          <w:b/>
          <w:sz w:val="24"/>
          <w:szCs w:val="24"/>
        </w:rPr>
        <w:t>52</w:t>
      </w:r>
      <w:r w:rsidRPr="005B3DBF">
        <w:rPr>
          <w:rFonts w:cs="Times New Roman"/>
          <w:b/>
          <w:sz w:val="24"/>
          <w:szCs w:val="24"/>
        </w:rPr>
        <w:t xml:space="preserve"> часа</w:t>
      </w:r>
    </w:p>
    <w:p w:rsidR="003D4718" w:rsidRPr="005B3DBF" w:rsidRDefault="003D4718" w:rsidP="00910B6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6919" w:rsidRPr="005B3DBF" w:rsidRDefault="00696919" w:rsidP="005B3D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ПЛАНИРУЕМЫЕ РЕЗУЛЬТАТЫ ИЗУЧЕНИЯ УЧЕБНОГО ПРЕДМЕТА</w:t>
      </w:r>
    </w:p>
    <w:p w:rsidR="00BB75FB" w:rsidRPr="005B3DBF" w:rsidRDefault="00BB75FB" w:rsidP="005B3DB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Сформированное у учащегося действия целеполагания,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действования.</w:t>
      </w:r>
    </w:p>
    <w:p w:rsidR="00BB75FB" w:rsidRPr="005B3DBF" w:rsidRDefault="00BB75FB" w:rsidP="005B3DB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Сформированная способность учащихся к анализу объектов нематериальной и материальной культуры, выделению существенных и несущественных признаков объекта, построению модели объекта, ее фиксации в знаковой форме.</w:t>
      </w:r>
    </w:p>
    <w:p w:rsidR="00BB75FB" w:rsidRPr="00910B6B" w:rsidRDefault="00BB75FB" w:rsidP="005B3DBF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Сформированные рефлексивные действия:</w:t>
      </w:r>
    </w:p>
    <w:p w:rsidR="00BB75FB" w:rsidRPr="005B3DBF" w:rsidRDefault="00BB75FB" w:rsidP="005B3DBF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lastRenderedPageBreak/>
        <w:t>способность контролировать свои действия в соответствии с заданным алгоритмом или ориентируясь на ключевые индикаторы, характеризующие результативность производимых действий;</w:t>
      </w:r>
    </w:p>
    <w:p w:rsidR="00BB75FB" w:rsidRPr="005B3DBF" w:rsidRDefault="00BB75FB" w:rsidP="005B3DBF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способность оценивать ситуацию, выбирать эффективные стратегии поведения в ситуации – выбирать адекватно ситуации способы осуществления преобразующей деятельности для получения наилучших результатов;</w:t>
      </w:r>
    </w:p>
    <w:p w:rsidR="00BB75FB" w:rsidRPr="00910B6B" w:rsidRDefault="00BB75FB" w:rsidP="005B3DBF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способность определять каких инструментальных средств или способов деятельности не достает для решения поставленной перед собой задачи и спроектировать собственную образовательную траекторию, позволяющую овладеть недостающими способами деятельности или инструментальными средствами.</w:t>
      </w:r>
    </w:p>
    <w:p w:rsidR="00BB75FB" w:rsidRPr="00910B6B" w:rsidRDefault="00BB75FB" w:rsidP="005B3DBF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Выпускник основной школы сможет:</w:t>
      </w:r>
    </w:p>
    <w:p w:rsidR="00BB75FB" w:rsidRPr="005B3DBF" w:rsidRDefault="00BB75FB" w:rsidP="005B3DB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проектировать с помощью тьютора или подготовленного педагога собственную индивидуальную образовательную траекторию (маршрут);</w:t>
      </w:r>
    </w:p>
    <w:p w:rsidR="00BB75FB" w:rsidRPr="005B3DBF" w:rsidRDefault="00BB75FB" w:rsidP="005B3DBF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образовательным контентом;</w:t>
      </w:r>
    </w:p>
    <w:p w:rsidR="00696919" w:rsidRPr="005B3DBF" w:rsidRDefault="00BB75FB" w:rsidP="00910B6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B3DBF">
        <w:rPr>
          <w:rFonts w:cs="Times New Roman"/>
          <w:sz w:val="24"/>
          <w:szCs w:val="24"/>
        </w:rPr>
        <w:t xml:space="preserve">работать с открытыми источниками информации (находить информационные ресурсы, выбирать и анализировать необходимую информацию) </w:t>
      </w:r>
    </w:p>
    <w:p w:rsidR="007E3430" w:rsidRPr="005B3DBF" w:rsidRDefault="007E3430" w:rsidP="005B3DB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C5D10" w:rsidRDefault="00EC5D10" w:rsidP="005B3D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E3430" w:rsidRPr="005B3DBF" w:rsidRDefault="007E3430" w:rsidP="00640CB8">
      <w:pPr>
        <w:spacing w:after="0" w:line="240" w:lineRule="auto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 xml:space="preserve">КАЛЕНДАРНО-ТЕМАТИЧЕСКИЙ ПЛАН ДЛЯ УЧАЩИХСЯ </w:t>
      </w:r>
    </w:p>
    <w:p w:rsidR="007E3430" w:rsidRPr="005B3DBF" w:rsidRDefault="007E3430" w:rsidP="005B3DB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B3DBF">
        <w:rPr>
          <w:rFonts w:cs="Times New Roman"/>
          <w:b/>
          <w:sz w:val="24"/>
          <w:szCs w:val="24"/>
        </w:rPr>
        <w:t>9 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5751"/>
        <w:gridCol w:w="1509"/>
        <w:gridCol w:w="976"/>
        <w:gridCol w:w="849"/>
      </w:tblGrid>
      <w:tr w:rsidR="007E3430" w:rsidRPr="005B3DBF" w:rsidTr="005B3DBF">
        <w:trPr>
          <w:trHeight w:val="337"/>
          <w:jc w:val="center"/>
        </w:trPr>
        <w:tc>
          <w:tcPr>
            <w:tcW w:w="490" w:type="dxa"/>
            <w:vMerge w:val="restart"/>
          </w:tcPr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№</w:t>
            </w:r>
          </w:p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0" w:type="dxa"/>
            <w:vMerge w:val="restart"/>
          </w:tcPr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E3430" w:rsidRPr="005B3DBF" w:rsidRDefault="007E3430" w:rsidP="00BE3A26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5" w:type="dxa"/>
            <w:vMerge w:val="restart"/>
          </w:tcPr>
          <w:p w:rsidR="007E3430" w:rsidRPr="005B3DBF" w:rsidRDefault="007E343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E3430" w:rsidRPr="005B3DBF" w:rsidRDefault="007E343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  <w:gridSpan w:val="2"/>
          </w:tcPr>
          <w:p w:rsidR="007E3430" w:rsidRPr="005B3DBF" w:rsidRDefault="007E343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7E3430" w:rsidRPr="005B3DBF" w:rsidTr="005B3DBF">
        <w:trPr>
          <w:trHeight w:val="343"/>
          <w:jc w:val="center"/>
        </w:trPr>
        <w:tc>
          <w:tcPr>
            <w:tcW w:w="490" w:type="dxa"/>
            <w:vMerge/>
          </w:tcPr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20" w:type="dxa"/>
            <w:vMerge/>
          </w:tcPr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7E3430" w:rsidRPr="005B3DBF" w:rsidRDefault="007E3430" w:rsidP="005B3DB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4" w:type="dxa"/>
          </w:tcPr>
          <w:p w:rsidR="007E3430" w:rsidRPr="005B3DBF" w:rsidRDefault="007E343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7E3430" w:rsidRPr="005B3DBF" w:rsidRDefault="007E3430" w:rsidP="005B3DBF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B3DBF">
              <w:rPr>
                <w:rFonts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A71AA1" w:rsidRPr="005B3DBF" w:rsidTr="001A3129">
        <w:trPr>
          <w:trHeight w:val="279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A71AA1" w:rsidRPr="005B3DBF" w:rsidTr="00BE3A26">
        <w:trPr>
          <w:trHeight w:val="518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45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1A3129">
        <w:trPr>
          <w:trHeight w:val="335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Мир профессий и его многообразие (3 часа)</w:t>
            </w:r>
          </w:p>
        </w:tc>
      </w:tr>
      <w:tr w:rsidR="00A71AA1" w:rsidRPr="005B3DBF" w:rsidTr="00BE3A26">
        <w:trPr>
          <w:trHeight w:val="345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49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Ориентация в мире профессий – классификация профессий.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71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10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Секреты выбора профессии (2 часа).</w:t>
            </w:r>
          </w:p>
        </w:tc>
      </w:tr>
      <w:tr w:rsidR="00A71AA1" w:rsidRPr="005B3DBF" w:rsidTr="00BE3A26">
        <w:trPr>
          <w:trHeight w:val="416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07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1A3129">
        <w:trPr>
          <w:trHeight w:val="311"/>
          <w:jc w:val="center"/>
        </w:trPr>
        <w:tc>
          <w:tcPr>
            <w:tcW w:w="9448" w:type="dxa"/>
            <w:gridSpan w:val="5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На пути к самопознанию (7</w:t>
            </w:r>
            <w:r w:rsidR="00A71AA1" w:rsidRPr="005B3DBF">
              <w:rPr>
                <w:rFonts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71AA1" w:rsidRPr="005B3DBF" w:rsidTr="00BE3A26">
        <w:trPr>
          <w:trHeight w:val="376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Хорошо ли я себя знаю?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51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Свойства нервной системы и темперамента в профессиональной деятельности.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59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Определение типа личности и темперамента с помощью методики Айзенка.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25"/>
          <w:jc w:val="center"/>
        </w:trPr>
        <w:tc>
          <w:tcPr>
            <w:tcW w:w="49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20" w:type="dxa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718" w:rsidRPr="005B3DBF" w:rsidTr="00BE3A26">
        <w:trPr>
          <w:trHeight w:val="858"/>
          <w:jc w:val="center"/>
        </w:trPr>
        <w:tc>
          <w:tcPr>
            <w:tcW w:w="49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2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Эмоционально-волевые качества личности в профессиональной </w:t>
            </w:r>
          </w:p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885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59"/>
          <w:jc w:val="center"/>
        </w:trPr>
        <w:tc>
          <w:tcPr>
            <w:tcW w:w="490" w:type="dxa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20" w:type="dxa"/>
          </w:tcPr>
          <w:p w:rsidR="003D4718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718" w:rsidRPr="005B3DBF" w:rsidTr="00BE3A26">
        <w:trPr>
          <w:trHeight w:val="553"/>
          <w:jc w:val="center"/>
        </w:trPr>
        <w:tc>
          <w:tcPr>
            <w:tcW w:w="49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2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885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1A3129">
        <w:trPr>
          <w:trHeight w:val="691"/>
          <w:jc w:val="center"/>
        </w:trPr>
        <w:tc>
          <w:tcPr>
            <w:tcW w:w="9448" w:type="dxa"/>
            <w:gridSpan w:val="5"/>
          </w:tcPr>
          <w:p w:rsidR="003D4718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Интересы, склонности и способно</w:t>
            </w:r>
            <w:r w:rsidR="003D4718" w:rsidRPr="005B3DBF">
              <w:rPr>
                <w:rFonts w:cs="Times New Roman"/>
                <w:b/>
                <w:sz w:val="24"/>
                <w:szCs w:val="24"/>
              </w:rPr>
              <w:t>сти в профессиональном выборе</w:t>
            </w:r>
          </w:p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 (7</w:t>
            </w:r>
            <w:r w:rsidR="00A71AA1" w:rsidRPr="005B3DBF">
              <w:rPr>
                <w:rFonts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A71AA1" w:rsidRPr="005B3DBF" w:rsidTr="00BE3A26">
        <w:trPr>
          <w:trHeight w:val="429"/>
          <w:jc w:val="center"/>
        </w:trPr>
        <w:tc>
          <w:tcPr>
            <w:tcW w:w="490" w:type="dxa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Интересы и склонности </w:t>
            </w:r>
            <w:r w:rsidR="003D4718" w:rsidRPr="005B3DBF">
              <w:rPr>
                <w:rFonts w:cs="Times New Roman"/>
                <w:sz w:val="24"/>
                <w:szCs w:val="24"/>
              </w:rPr>
              <w:t>в выборе профессии.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07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Карта интересов и склонностей. Психодиагностика.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825"/>
          <w:jc w:val="center"/>
        </w:trPr>
        <w:tc>
          <w:tcPr>
            <w:tcW w:w="490" w:type="dxa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67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Интеллектуальные способности и успешность в профессиональной деятельности.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19"/>
          <w:jc w:val="center"/>
        </w:trPr>
        <w:tc>
          <w:tcPr>
            <w:tcW w:w="490" w:type="dxa"/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2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718" w:rsidRPr="005B3DBF" w:rsidTr="00BE3A26">
        <w:trPr>
          <w:trHeight w:val="415"/>
          <w:jc w:val="center"/>
        </w:trPr>
        <w:tc>
          <w:tcPr>
            <w:tcW w:w="49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2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885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718" w:rsidRPr="005B3DBF" w:rsidTr="00BE3A26">
        <w:trPr>
          <w:trHeight w:val="415"/>
          <w:jc w:val="center"/>
        </w:trPr>
        <w:tc>
          <w:tcPr>
            <w:tcW w:w="49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20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885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1A3129">
        <w:trPr>
          <w:trHeight w:val="449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Профессиональная пригодность (</w:t>
            </w:r>
            <w:r w:rsidR="003D4718" w:rsidRPr="005B3DBF">
              <w:rPr>
                <w:rFonts w:cs="Times New Roman"/>
                <w:b/>
                <w:sz w:val="24"/>
                <w:szCs w:val="24"/>
              </w:rPr>
              <w:t>4 часа</w:t>
            </w:r>
            <w:r w:rsidRPr="005B3DBF">
              <w:rPr>
                <w:rFonts w:cs="Times New Roman"/>
                <w:b/>
                <w:sz w:val="24"/>
                <w:szCs w:val="24"/>
              </w:rPr>
              <w:t>).</w:t>
            </w:r>
          </w:p>
        </w:tc>
      </w:tr>
      <w:tr w:rsidR="00A71AA1" w:rsidRPr="005B3DBF" w:rsidTr="005B3DBF">
        <w:trPr>
          <w:trHeight w:val="209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374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5B3DBF">
        <w:trPr>
          <w:trHeight w:val="428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57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1A3129">
        <w:trPr>
          <w:trHeight w:val="355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Современный рынок труда и его требования к профессионалу (</w:t>
            </w:r>
            <w:r w:rsidR="003D4718" w:rsidRPr="005B3DBF">
              <w:rPr>
                <w:rFonts w:cs="Times New Roman"/>
                <w:b/>
                <w:sz w:val="24"/>
                <w:szCs w:val="24"/>
              </w:rPr>
              <w:t>4</w:t>
            </w:r>
            <w:r w:rsidRPr="005B3DBF">
              <w:rPr>
                <w:rFonts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A71AA1" w:rsidRPr="005B3DBF" w:rsidTr="00BE3A26">
        <w:trPr>
          <w:trHeight w:val="343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4718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Рынок труда. </w:t>
            </w:r>
            <w:r w:rsidR="003D4718" w:rsidRPr="005B3DBF">
              <w:rPr>
                <w:rFonts w:cs="Times New Roman"/>
                <w:sz w:val="24"/>
                <w:szCs w:val="24"/>
              </w:rPr>
              <w:t>Потребности рынка труда в кадрах.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D4718" w:rsidRPr="005B3DBF" w:rsidTr="00BE3A26">
        <w:trPr>
          <w:trHeight w:val="419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3D4718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Имидж и этикет современного делового человека.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D4718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D4718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5B3DBF">
        <w:trPr>
          <w:trHeight w:val="195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3D4718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Самопрезентация. Правила поведения на собеседовании.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419"/>
          <w:jc w:val="center"/>
        </w:trPr>
        <w:tc>
          <w:tcPr>
            <w:tcW w:w="490" w:type="dxa"/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20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885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BE3A26">
        <w:trPr>
          <w:trHeight w:val="553"/>
          <w:jc w:val="center"/>
        </w:trPr>
        <w:tc>
          <w:tcPr>
            <w:tcW w:w="9448" w:type="dxa"/>
            <w:gridSpan w:val="5"/>
          </w:tcPr>
          <w:p w:rsidR="001A3129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России </w:t>
            </w:r>
          </w:p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(</w:t>
            </w:r>
            <w:r w:rsidR="001A3129" w:rsidRPr="005B3DBF">
              <w:rPr>
                <w:rFonts w:cs="Times New Roman"/>
                <w:b/>
                <w:sz w:val="24"/>
                <w:szCs w:val="24"/>
              </w:rPr>
              <w:t>4 часа</w:t>
            </w:r>
            <w:r w:rsidRPr="005B3DBF">
              <w:rPr>
                <w:rFonts w:cs="Times New Roman"/>
                <w:b/>
                <w:sz w:val="24"/>
                <w:szCs w:val="24"/>
              </w:rPr>
              <w:t>).</w:t>
            </w:r>
          </w:p>
        </w:tc>
      </w:tr>
      <w:tr w:rsidR="00A71AA1" w:rsidRPr="005B3DBF" w:rsidTr="00BE3A26">
        <w:trPr>
          <w:trHeight w:val="405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1A3129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A3129" w:rsidRPr="005B3DBF" w:rsidTr="00A75CDC">
        <w:trPr>
          <w:trHeight w:val="567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1A3129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1A3129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Высшее пр</w:t>
            </w:r>
            <w:r w:rsidR="00BE3A26">
              <w:rPr>
                <w:rFonts w:cs="Times New Roman"/>
                <w:sz w:val="24"/>
                <w:szCs w:val="24"/>
              </w:rPr>
              <w:t>офессиональное образование Тюменс</w:t>
            </w:r>
            <w:r w:rsidRPr="005B3DBF">
              <w:rPr>
                <w:rFonts w:cs="Times New Roman"/>
                <w:sz w:val="24"/>
                <w:szCs w:val="24"/>
              </w:rPr>
              <w:t>кой области.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A3129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A3129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A3129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A75CDC">
        <w:trPr>
          <w:trHeight w:val="577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A75CD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Получение среднего профессионального образования.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A75CDC">
        <w:trPr>
          <w:trHeight w:val="541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 xml:space="preserve">Получение </w:t>
            </w:r>
            <w:r w:rsidR="001A3129" w:rsidRPr="005B3DBF">
              <w:rPr>
                <w:rFonts w:cs="Times New Roman"/>
                <w:sz w:val="24"/>
                <w:szCs w:val="24"/>
              </w:rPr>
              <w:t xml:space="preserve">среднего </w:t>
            </w:r>
            <w:r w:rsidRPr="005B3DBF">
              <w:rPr>
                <w:rFonts w:cs="Times New Roman"/>
                <w:sz w:val="24"/>
                <w:szCs w:val="24"/>
              </w:rPr>
              <w:t>профессиональ</w:t>
            </w:r>
            <w:r w:rsidR="00640CB8">
              <w:rPr>
                <w:rFonts w:cs="Times New Roman"/>
                <w:sz w:val="24"/>
                <w:szCs w:val="24"/>
              </w:rPr>
              <w:t xml:space="preserve">ного образования в </w:t>
            </w:r>
            <w:proofErr w:type="spellStart"/>
            <w:r w:rsidR="00640CB8">
              <w:rPr>
                <w:rFonts w:cs="Times New Roman"/>
                <w:sz w:val="24"/>
                <w:szCs w:val="24"/>
              </w:rPr>
              <w:t>г.Иркутске</w:t>
            </w:r>
            <w:proofErr w:type="spellEnd"/>
            <w:r w:rsidRPr="005B3D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A75CDC">
        <w:trPr>
          <w:trHeight w:val="407"/>
          <w:jc w:val="center"/>
        </w:trPr>
        <w:tc>
          <w:tcPr>
            <w:tcW w:w="9448" w:type="dxa"/>
            <w:gridSpan w:val="5"/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b/>
                <w:sz w:val="24"/>
                <w:szCs w:val="24"/>
              </w:rPr>
              <w:t>Личный профессиональный план (2 часа).</w:t>
            </w:r>
          </w:p>
        </w:tc>
      </w:tr>
      <w:tr w:rsidR="00A71AA1" w:rsidRPr="005B3DBF" w:rsidTr="00A75CDC">
        <w:trPr>
          <w:trHeight w:val="555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Профессиональный план. Диагностика работоспособности.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1AA1" w:rsidRPr="005B3DBF" w:rsidTr="00A75CDC">
        <w:trPr>
          <w:trHeight w:val="408"/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A71AA1" w:rsidRPr="005B3DBF" w:rsidRDefault="001A3129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Итоговое занятие по курсу.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3DB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71AA1" w:rsidRPr="005B3DBF" w:rsidRDefault="00A71AA1" w:rsidP="005B3DB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B6A90" w:rsidRPr="005B3DBF" w:rsidRDefault="00FB6A90" w:rsidP="005B3DB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A3129" w:rsidRDefault="001A3129" w:rsidP="005B3DB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C77CBC" w:rsidRPr="00C77CBC" w:rsidRDefault="00C77CBC" w:rsidP="00640CB8">
      <w:pPr>
        <w:tabs>
          <w:tab w:val="left" w:pos="4320"/>
        </w:tabs>
        <w:spacing w:after="0" w:line="240" w:lineRule="auto"/>
        <w:rPr>
          <w:b/>
          <w:sz w:val="22"/>
          <w:szCs w:val="24"/>
        </w:rPr>
      </w:pPr>
      <w:r w:rsidRPr="00C77CBC">
        <w:rPr>
          <w:b/>
          <w:sz w:val="22"/>
          <w:szCs w:val="24"/>
        </w:rPr>
        <w:t>«Карта диагностики».</w:t>
      </w:r>
    </w:p>
    <w:p w:rsidR="00C77CBC" w:rsidRPr="00C77CBC" w:rsidRDefault="00C77CBC" w:rsidP="00C77CBC">
      <w:pPr>
        <w:tabs>
          <w:tab w:val="left" w:pos="4320"/>
        </w:tabs>
        <w:spacing w:after="0" w:line="240" w:lineRule="auto"/>
        <w:ind w:firstLine="709"/>
        <w:jc w:val="both"/>
        <w:rPr>
          <w:b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63"/>
        <w:gridCol w:w="2330"/>
        <w:gridCol w:w="4577"/>
      </w:tblGrid>
      <w:tr w:rsidR="00C77CBC" w:rsidRPr="00C77CBC" w:rsidTr="00C77CBC">
        <w:trPr>
          <w:cantSplit/>
          <w:jc w:val="center"/>
        </w:trPr>
        <w:tc>
          <w:tcPr>
            <w:tcW w:w="1359" w:type="pct"/>
            <w:tcBorders>
              <w:top w:val="single" w:sz="4" w:space="0" w:color="auto"/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Изучаемый параметр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Количественный анализ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center"/>
              <w:rPr>
                <w:b/>
                <w:bCs/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Краткая характеристика</w:t>
            </w:r>
          </w:p>
        </w:tc>
      </w:tr>
      <w:tr w:rsidR="00C77CBC" w:rsidRPr="00C77CBC" w:rsidTr="00C77CBC">
        <w:trPr>
          <w:jc w:val="center"/>
        </w:trPr>
        <w:tc>
          <w:tcPr>
            <w:tcW w:w="5000" w:type="pct"/>
            <w:gridSpan w:val="4"/>
          </w:tcPr>
          <w:p w:rsidR="00C77CBC" w:rsidRPr="00C77CBC" w:rsidRDefault="00C77CBC" w:rsidP="00C77CBC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Личностный профиль</w:t>
            </w:r>
          </w:p>
        </w:tc>
      </w:tr>
      <w:tr w:rsidR="00C77CBC" w:rsidRPr="00C77CBC" w:rsidTr="00C77CBC">
        <w:trPr>
          <w:jc w:val="center"/>
        </w:trPr>
        <w:tc>
          <w:tcPr>
            <w:tcW w:w="1392" w:type="pct"/>
            <w:gridSpan w:val="2"/>
          </w:tcPr>
          <w:p w:rsidR="00C77CBC" w:rsidRPr="00C77CBC" w:rsidRDefault="00C77CBC" w:rsidP="00C77CBC">
            <w:pPr>
              <w:spacing w:after="0" w:line="240" w:lineRule="auto"/>
              <w:rPr>
                <w:b/>
                <w:bCs/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 xml:space="preserve">Тип личности            </w:t>
            </w:r>
            <w:r w:rsidRPr="00C77CBC">
              <w:rPr>
                <w:sz w:val="22"/>
                <w:szCs w:val="24"/>
              </w:rPr>
              <w:t xml:space="preserve">(по методике «Шесть рек», модифицированный вариант характерологического опросника </w:t>
            </w:r>
            <w:proofErr w:type="spellStart"/>
            <w:r w:rsidRPr="00C77CBC">
              <w:rPr>
                <w:sz w:val="22"/>
                <w:szCs w:val="24"/>
              </w:rPr>
              <w:t>Леонгарда</w:t>
            </w:r>
            <w:proofErr w:type="spellEnd"/>
            <w:r w:rsidRPr="00C77CBC">
              <w:rPr>
                <w:sz w:val="22"/>
                <w:szCs w:val="24"/>
              </w:rPr>
              <w:t>)</w:t>
            </w:r>
          </w:p>
        </w:tc>
        <w:tc>
          <w:tcPr>
            <w:tcW w:w="1216" w:type="pct"/>
          </w:tcPr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Тип характера: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№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название</w:t>
            </w:r>
          </w:p>
        </w:tc>
        <w:tc>
          <w:tcPr>
            <w:tcW w:w="2392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1392" w:type="pct"/>
            <w:gridSpan w:val="2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rPr>
                <w:b/>
                <w:bCs/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Тип темперамента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(по тесту «Формула темперамента» Белова)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Количество баллов: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Х –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С –</w:t>
            </w:r>
          </w:p>
          <w:p w:rsidR="00C77CBC" w:rsidRPr="00C77CBC" w:rsidRDefault="00C77CBC" w:rsidP="00C77CBC">
            <w:pPr>
              <w:pStyle w:val="a9"/>
              <w:rPr>
                <w:sz w:val="22"/>
              </w:rPr>
            </w:pPr>
            <w:r w:rsidRPr="00C77CBC">
              <w:rPr>
                <w:sz w:val="22"/>
              </w:rPr>
              <w:t>Ф –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М –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C77CBC">
              <w:rPr>
                <w:b/>
                <w:sz w:val="22"/>
                <w:szCs w:val="24"/>
              </w:rPr>
              <w:t>Профиль способностей</w:t>
            </w:r>
          </w:p>
        </w:tc>
      </w:tr>
      <w:tr w:rsidR="00C77CBC" w:rsidRPr="00C77CBC" w:rsidTr="00C77CBC">
        <w:trPr>
          <w:jc w:val="center"/>
        </w:trPr>
        <w:tc>
          <w:tcPr>
            <w:tcW w:w="1359" w:type="pct"/>
          </w:tcPr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 xml:space="preserve">Ведущая модальность </w:t>
            </w:r>
            <w:r w:rsidRPr="00C77CBC">
              <w:rPr>
                <w:sz w:val="22"/>
                <w:szCs w:val="24"/>
              </w:rPr>
              <w:t>(по методике на определение ведущей модальности)</w:t>
            </w:r>
          </w:p>
        </w:tc>
        <w:tc>
          <w:tcPr>
            <w:tcW w:w="1250" w:type="pct"/>
            <w:gridSpan w:val="2"/>
          </w:tcPr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Количество баллов: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C77CBC">
              <w:rPr>
                <w:sz w:val="22"/>
                <w:szCs w:val="24"/>
              </w:rPr>
              <w:t>Визуал</w:t>
            </w:r>
            <w:proofErr w:type="spellEnd"/>
            <w:r w:rsidRPr="00C77CBC">
              <w:rPr>
                <w:sz w:val="22"/>
                <w:szCs w:val="24"/>
              </w:rPr>
              <w:t xml:space="preserve"> –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C77CBC">
              <w:rPr>
                <w:sz w:val="22"/>
                <w:szCs w:val="24"/>
              </w:rPr>
              <w:t>Аудиал</w:t>
            </w:r>
            <w:proofErr w:type="spellEnd"/>
            <w:r w:rsidRPr="00C77CBC">
              <w:rPr>
                <w:sz w:val="22"/>
                <w:szCs w:val="24"/>
              </w:rPr>
              <w:t xml:space="preserve"> –</w:t>
            </w:r>
          </w:p>
          <w:p w:rsidR="00C77CBC" w:rsidRPr="00C77CBC" w:rsidRDefault="00C77CBC" w:rsidP="00C77CBC">
            <w:pPr>
              <w:spacing w:after="0" w:line="240" w:lineRule="auto"/>
              <w:rPr>
                <w:sz w:val="22"/>
                <w:szCs w:val="24"/>
              </w:rPr>
            </w:pPr>
            <w:proofErr w:type="spellStart"/>
            <w:r w:rsidRPr="00C77CBC">
              <w:rPr>
                <w:sz w:val="22"/>
                <w:szCs w:val="24"/>
              </w:rPr>
              <w:t>Кинестетик</w:t>
            </w:r>
            <w:proofErr w:type="spellEnd"/>
            <w:r w:rsidRPr="00C77CBC">
              <w:rPr>
                <w:sz w:val="22"/>
                <w:szCs w:val="24"/>
              </w:rPr>
              <w:t xml:space="preserve"> –</w:t>
            </w:r>
          </w:p>
        </w:tc>
        <w:tc>
          <w:tcPr>
            <w:tcW w:w="2392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1359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 xml:space="preserve">Латеральный профиль </w:t>
            </w:r>
            <w:r w:rsidRPr="00C77CBC">
              <w:rPr>
                <w:sz w:val="22"/>
                <w:szCs w:val="24"/>
              </w:rPr>
              <w:t>(по методике «Призвание»)</w:t>
            </w:r>
          </w:p>
        </w:tc>
        <w:tc>
          <w:tcPr>
            <w:tcW w:w="1250" w:type="pct"/>
            <w:gridSpan w:val="2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Количество баллов: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ЛП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ПП – </w:t>
            </w:r>
          </w:p>
        </w:tc>
        <w:tc>
          <w:tcPr>
            <w:tcW w:w="2392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1359" w:type="pct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Специальные способности</w:t>
            </w:r>
            <w:r w:rsidRPr="00C77CBC">
              <w:rPr>
                <w:sz w:val="22"/>
                <w:szCs w:val="24"/>
              </w:rPr>
              <w:t xml:space="preserve"> (по анкете «Как распознать одаренных детей» Л.Г. Кузнецовой, Л.П. </w:t>
            </w:r>
            <w:proofErr w:type="spellStart"/>
            <w:r w:rsidRPr="00C77CBC">
              <w:rPr>
                <w:sz w:val="22"/>
                <w:szCs w:val="24"/>
              </w:rPr>
              <w:t>Сверч</w:t>
            </w:r>
            <w:proofErr w:type="spellEnd"/>
            <w:r w:rsidRPr="00C77CBC">
              <w:rPr>
                <w:sz w:val="22"/>
                <w:szCs w:val="24"/>
              </w:rPr>
              <w:t>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Количество баллов: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Спорт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Литература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Техника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Музыка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ИЗО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Наука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Артистичность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Интеллект – 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b/>
                <w:sz w:val="22"/>
                <w:szCs w:val="24"/>
              </w:rPr>
              <w:t>Профиль интересов</w:t>
            </w:r>
          </w:p>
        </w:tc>
      </w:tr>
      <w:tr w:rsidR="00C77CBC" w:rsidRPr="00C77CBC" w:rsidTr="00C77CBC">
        <w:trPr>
          <w:jc w:val="center"/>
        </w:trPr>
        <w:tc>
          <w:tcPr>
            <w:tcW w:w="1359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b/>
                <w:bCs/>
                <w:sz w:val="22"/>
                <w:szCs w:val="24"/>
              </w:rPr>
              <w:t>Явно выраженный интерес</w:t>
            </w:r>
            <w:r w:rsidRPr="00C77CBC">
              <w:rPr>
                <w:sz w:val="22"/>
                <w:szCs w:val="24"/>
              </w:rPr>
              <w:t xml:space="preserve"> (по тесту «Анкета интересов – 120»)</w:t>
            </w:r>
          </w:p>
        </w:tc>
        <w:tc>
          <w:tcPr>
            <w:tcW w:w="1250" w:type="pct"/>
            <w:gridSpan w:val="2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Количество баллов:</w:t>
            </w:r>
          </w:p>
          <w:p w:rsidR="00C77CBC" w:rsidRPr="00C77CBC" w:rsidRDefault="00C77CBC" w:rsidP="00C77CBC">
            <w:pPr>
              <w:pStyle w:val="a6"/>
              <w:spacing w:before="0" w:beforeAutospacing="0" w:after="0" w:afterAutospacing="0"/>
              <w:jc w:val="both"/>
              <w:rPr>
                <w:sz w:val="22"/>
              </w:rPr>
            </w:pPr>
            <w:r w:rsidRPr="00C77CBC">
              <w:rPr>
                <w:sz w:val="22"/>
              </w:rPr>
              <w:t xml:space="preserve">Математика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Химия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Физика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Техника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География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Биология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Филология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История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Педагогика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Медицина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Обслуживание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Искусство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Юриспруденция – 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 xml:space="preserve">Спорт – </w:t>
            </w:r>
          </w:p>
        </w:tc>
        <w:tc>
          <w:tcPr>
            <w:tcW w:w="2392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C77CBC" w:rsidRPr="00C77CBC" w:rsidTr="00C77CBC">
        <w:trPr>
          <w:jc w:val="center"/>
        </w:trPr>
        <w:tc>
          <w:tcPr>
            <w:tcW w:w="1359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b/>
                <w:sz w:val="22"/>
                <w:szCs w:val="24"/>
              </w:rPr>
              <w:t xml:space="preserve">Предпочитаемый тип профессии </w:t>
            </w:r>
            <w:r w:rsidRPr="00C77CBC">
              <w:rPr>
                <w:sz w:val="22"/>
                <w:szCs w:val="24"/>
              </w:rPr>
              <w:t xml:space="preserve">(по тесту </w:t>
            </w:r>
            <w:r w:rsidRPr="00C77CBC">
              <w:rPr>
                <w:sz w:val="22"/>
                <w:szCs w:val="24"/>
              </w:rPr>
              <w:lastRenderedPageBreak/>
              <w:t>«Определение типа профессии» Е.А. Климова)</w:t>
            </w:r>
          </w:p>
        </w:tc>
        <w:tc>
          <w:tcPr>
            <w:tcW w:w="1250" w:type="pct"/>
            <w:gridSpan w:val="2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lastRenderedPageBreak/>
              <w:t>Количество баллов: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Ч-Ч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lastRenderedPageBreak/>
              <w:t>Ч-Х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proofErr w:type="gramStart"/>
            <w:r w:rsidRPr="00C77CBC">
              <w:rPr>
                <w:sz w:val="22"/>
                <w:szCs w:val="24"/>
              </w:rPr>
              <w:t>Ч-П</w:t>
            </w:r>
            <w:proofErr w:type="gramEnd"/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Ч-З</w:t>
            </w:r>
          </w:p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C77CBC">
              <w:rPr>
                <w:sz w:val="22"/>
                <w:szCs w:val="24"/>
              </w:rPr>
              <w:t>Ч-Т</w:t>
            </w:r>
          </w:p>
        </w:tc>
        <w:tc>
          <w:tcPr>
            <w:tcW w:w="2392" w:type="pct"/>
          </w:tcPr>
          <w:p w:rsidR="00C77CBC" w:rsidRPr="00C77CBC" w:rsidRDefault="00C77CBC" w:rsidP="00C77CBC">
            <w:pPr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</w:tbl>
    <w:p w:rsidR="00910B6B" w:rsidRPr="005B3DBF" w:rsidRDefault="00910B6B" w:rsidP="005B3DBF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sectPr w:rsidR="00910B6B" w:rsidRPr="005B3DBF" w:rsidSect="003A4F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FD" w:rsidRDefault="001770FD" w:rsidP="001770FD">
      <w:pPr>
        <w:spacing w:after="0" w:line="240" w:lineRule="auto"/>
      </w:pPr>
      <w:r>
        <w:separator/>
      </w:r>
    </w:p>
  </w:endnote>
  <w:endnote w:type="continuationSeparator" w:id="0">
    <w:p w:rsidR="001770FD" w:rsidRDefault="001770FD" w:rsidP="0017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5358"/>
      <w:docPartObj>
        <w:docPartGallery w:val="Page Numbers (Bottom of Page)"/>
        <w:docPartUnique/>
      </w:docPartObj>
    </w:sdtPr>
    <w:sdtEndPr/>
    <w:sdtContent>
      <w:p w:rsidR="001770FD" w:rsidRDefault="001770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217">
          <w:rPr>
            <w:noProof/>
          </w:rPr>
          <w:t>2</w:t>
        </w:r>
        <w:r>
          <w:fldChar w:fldCharType="end"/>
        </w:r>
      </w:p>
    </w:sdtContent>
  </w:sdt>
  <w:p w:rsidR="001770FD" w:rsidRDefault="001770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FD" w:rsidRDefault="001770FD" w:rsidP="001770FD">
      <w:pPr>
        <w:spacing w:after="0" w:line="240" w:lineRule="auto"/>
      </w:pPr>
      <w:r>
        <w:separator/>
      </w:r>
    </w:p>
  </w:footnote>
  <w:footnote w:type="continuationSeparator" w:id="0">
    <w:p w:rsidR="001770FD" w:rsidRDefault="001770FD" w:rsidP="0017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9B8"/>
    <w:multiLevelType w:val="hybridMultilevel"/>
    <w:tmpl w:val="D4FED2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C49"/>
    <w:multiLevelType w:val="hybridMultilevel"/>
    <w:tmpl w:val="EBEC6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D3C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4812"/>
    <w:multiLevelType w:val="multilevel"/>
    <w:tmpl w:val="4C9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D90DE3"/>
    <w:multiLevelType w:val="multilevel"/>
    <w:tmpl w:val="E33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F10F0"/>
    <w:multiLevelType w:val="hybridMultilevel"/>
    <w:tmpl w:val="1686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FEF"/>
    <w:multiLevelType w:val="hybridMultilevel"/>
    <w:tmpl w:val="5D609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3E685E4F"/>
    <w:multiLevelType w:val="hybridMultilevel"/>
    <w:tmpl w:val="99640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4CEF"/>
    <w:multiLevelType w:val="hybridMultilevel"/>
    <w:tmpl w:val="485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3565"/>
    <w:multiLevelType w:val="hybridMultilevel"/>
    <w:tmpl w:val="60A6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B24CC"/>
    <w:multiLevelType w:val="hybridMultilevel"/>
    <w:tmpl w:val="AD646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D55C5"/>
    <w:multiLevelType w:val="hybridMultilevel"/>
    <w:tmpl w:val="0608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66D6E"/>
    <w:multiLevelType w:val="hybridMultilevel"/>
    <w:tmpl w:val="EAB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5DF1607"/>
    <w:multiLevelType w:val="hybridMultilevel"/>
    <w:tmpl w:val="A502BBA8"/>
    <w:lvl w:ilvl="0" w:tplc="E620E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BB01F5"/>
    <w:multiLevelType w:val="hybridMultilevel"/>
    <w:tmpl w:val="4206364A"/>
    <w:lvl w:ilvl="0" w:tplc="6AD4D1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151423"/>
    <w:multiLevelType w:val="hybridMultilevel"/>
    <w:tmpl w:val="D216520A"/>
    <w:lvl w:ilvl="0" w:tplc="7284D0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52048"/>
    <w:multiLevelType w:val="hybridMultilevel"/>
    <w:tmpl w:val="474A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D48BB"/>
    <w:multiLevelType w:val="singleLevel"/>
    <w:tmpl w:val="FB9428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E2626"/>
    <w:multiLevelType w:val="hybridMultilevel"/>
    <w:tmpl w:val="82684826"/>
    <w:lvl w:ilvl="0" w:tplc="6AD4D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</w:num>
  <w:num w:numId="8">
    <w:abstractNumId w:val="21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23"/>
  </w:num>
  <w:num w:numId="16">
    <w:abstractNumId w:val="18"/>
  </w:num>
  <w:num w:numId="17">
    <w:abstractNumId w:val="19"/>
  </w:num>
  <w:num w:numId="18">
    <w:abstractNumId w:val="22"/>
  </w:num>
  <w:num w:numId="19">
    <w:abstractNumId w:val="17"/>
  </w:num>
  <w:num w:numId="20">
    <w:abstractNumId w:val="20"/>
  </w:num>
  <w:num w:numId="21">
    <w:abstractNumId w:val="7"/>
  </w:num>
  <w:num w:numId="22">
    <w:abstractNumId w:val="4"/>
  </w:num>
  <w:num w:numId="23">
    <w:abstractNumId w:val="5"/>
  </w:num>
  <w:num w:numId="24">
    <w:abstractNumId w:val="6"/>
  </w:num>
  <w:num w:numId="25">
    <w:abstractNumId w:val="15"/>
  </w:num>
  <w:num w:numId="26">
    <w:abstractNumId w:val="10"/>
  </w:num>
  <w:num w:numId="27">
    <w:abstractNumId w:val="9"/>
  </w:num>
  <w:num w:numId="28">
    <w:abstractNumId w:val="2"/>
  </w:num>
  <w:num w:numId="29">
    <w:abstractNumId w:val="8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66"/>
    <w:rsid w:val="00075646"/>
    <w:rsid w:val="000944D6"/>
    <w:rsid w:val="00097E74"/>
    <w:rsid w:val="000E6F5D"/>
    <w:rsid w:val="0015653C"/>
    <w:rsid w:val="00160934"/>
    <w:rsid w:val="00167EB4"/>
    <w:rsid w:val="001770FD"/>
    <w:rsid w:val="00177700"/>
    <w:rsid w:val="001A3129"/>
    <w:rsid w:val="001E32F7"/>
    <w:rsid w:val="00260044"/>
    <w:rsid w:val="002E1C66"/>
    <w:rsid w:val="002F1B19"/>
    <w:rsid w:val="002F3F94"/>
    <w:rsid w:val="0030286E"/>
    <w:rsid w:val="00327DEF"/>
    <w:rsid w:val="003327F0"/>
    <w:rsid w:val="00365D81"/>
    <w:rsid w:val="003704C4"/>
    <w:rsid w:val="00372C44"/>
    <w:rsid w:val="003735EA"/>
    <w:rsid w:val="003A4F2E"/>
    <w:rsid w:val="003C51B0"/>
    <w:rsid w:val="003D4718"/>
    <w:rsid w:val="004102D3"/>
    <w:rsid w:val="00420217"/>
    <w:rsid w:val="00481CC7"/>
    <w:rsid w:val="004827E7"/>
    <w:rsid w:val="00485818"/>
    <w:rsid w:val="00503955"/>
    <w:rsid w:val="00511B9C"/>
    <w:rsid w:val="005174D1"/>
    <w:rsid w:val="00526818"/>
    <w:rsid w:val="00532600"/>
    <w:rsid w:val="0053699E"/>
    <w:rsid w:val="005B3DBF"/>
    <w:rsid w:val="005F7372"/>
    <w:rsid w:val="00600664"/>
    <w:rsid w:val="00640CB8"/>
    <w:rsid w:val="00642BAD"/>
    <w:rsid w:val="006464B2"/>
    <w:rsid w:val="00652C6E"/>
    <w:rsid w:val="00654197"/>
    <w:rsid w:val="006764E1"/>
    <w:rsid w:val="00681FF2"/>
    <w:rsid w:val="00696919"/>
    <w:rsid w:val="00696DDA"/>
    <w:rsid w:val="006B74E0"/>
    <w:rsid w:val="006D2A1F"/>
    <w:rsid w:val="007208E6"/>
    <w:rsid w:val="007B7107"/>
    <w:rsid w:val="007E3430"/>
    <w:rsid w:val="00816C25"/>
    <w:rsid w:val="008652B5"/>
    <w:rsid w:val="008C5F4D"/>
    <w:rsid w:val="008E0618"/>
    <w:rsid w:val="009074CC"/>
    <w:rsid w:val="00910B6B"/>
    <w:rsid w:val="00930DAC"/>
    <w:rsid w:val="009D116A"/>
    <w:rsid w:val="009E0220"/>
    <w:rsid w:val="009E58AD"/>
    <w:rsid w:val="00A03130"/>
    <w:rsid w:val="00A13D36"/>
    <w:rsid w:val="00A56895"/>
    <w:rsid w:val="00A706E4"/>
    <w:rsid w:val="00A71AA1"/>
    <w:rsid w:val="00A75CDC"/>
    <w:rsid w:val="00A75F6B"/>
    <w:rsid w:val="00AB64F2"/>
    <w:rsid w:val="00B644D5"/>
    <w:rsid w:val="00BA07B4"/>
    <w:rsid w:val="00BB477C"/>
    <w:rsid w:val="00BB75FB"/>
    <w:rsid w:val="00BC382B"/>
    <w:rsid w:val="00BE3A26"/>
    <w:rsid w:val="00BE3C93"/>
    <w:rsid w:val="00C560FD"/>
    <w:rsid w:val="00C7591F"/>
    <w:rsid w:val="00C77CBC"/>
    <w:rsid w:val="00C95F4E"/>
    <w:rsid w:val="00CC022B"/>
    <w:rsid w:val="00CE1DB7"/>
    <w:rsid w:val="00D00AE3"/>
    <w:rsid w:val="00D340D8"/>
    <w:rsid w:val="00D37085"/>
    <w:rsid w:val="00D5071B"/>
    <w:rsid w:val="00E84B61"/>
    <w:rsid w:val="00E85E6F"/>
    <w:rsid w:val="00EB4DA3"/>
    <w:rsid w:val="00EC5D10"/>
    <w:rsid w:val="00F74E88"/>
    <w:rsid w:val="00F85A38"/>
    <w:rsid w:val="00FA7ADC"/>
    <w:rsid w:val="00FB6A9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7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C7"/>
    <w:pPr>
      <w:ind w:left="720"/>
      <w:contextualSpacing/>
    </w:pPr>
  </w:style>
  <w:style w:type="character" w:styleId="a4">
    <w:name w:val="Strong"/>
    <w:basedOn w:val="a0"/>
    <w:uiPriority w:val="22"/>
    <w:qFormat/>
    <w:rsid w:val="00A13D36"/>
    <w:rPr>
      <w:b/>
      <w:bCs/>
    </w:rPr>
  </w:style>
  <w:style w:type="paragraph" w:styleId="a5">
    <w:name w:val="No Spacing"/>
    <w:uiPriority w:val="1"/>
    <w:qFormat/>
    <w:rsid w:val="0007564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07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nhideWhenUsed/>
    <w:rsid w:val="00930D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D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77CB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77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7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70F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1F7B-394C-459D-860D-BD8A5D70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13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66</cp:revision>
  <cp:lastPrinted>2022-06-06T06:46:00Z</cp:lastPrinted>
  <dcterms:created xsi:type="dcterms:W3CDTF">2015-08-30T14:27:00Z</dcterms:created>
  <dcterms:modified xsi:type="dcterms:W3CDTF">2023-11-20T14:54:00Z</dcterms:modified>
</cp:coreProperties>
</file>